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2F" w:rsidRPr="0071722F" w:rsidRDefault="0071722F" w:rsidP="0071722F">
      <w:pPr>
        <w:keepNext/>
        <w:jc w:val="center"/>
        <w:outlineLvl w:val="0"/>
        <w:rPr>
          <w:b/>
          <w:sz w:val="22"/>
          <w:szCs w:val="22"/>
        </w:rPr>
      </w:pPr>
      <w:r w:rsidRPr="0071722F">
        <w:rPr>
          <w:b/>
          <w:sz w:val="22"/>
          <w:szCs w:val="22"/>
        </w:rPr>
        <w:t xml:space="preserve">CURRICULUM VITAE </w:t>
      </w:r>
    </w:p>
    <w:p w:rsidR="0071722F" w:rsidRPr="0071722F" w:rsidRDefault="0071722F" w:rsidP="0071722F">
      <w:pPr>
        <w:rPr>
          <w:sz w:val="22"/>
          <w:szCs w:val="22"/>
        </w:rPr>
      </w:pPr>
    </w:p>
    <w:p w:rsidR="0071722F" w:rsidRPr="0071722F" w:rsidRDefault="0071722F" w:rsidP="0071722F">
      <w:pPr>
        <w:jc w:val="center"/>
        <w:rPr>
          <w:b/>
          <w:sz w:val="22"/>
          <w:szCs w:val="22"/>
        </w:rPr>
      </w:pPr>
      <w:r w:rsidRPr="0071722F">
        <w:rPr>
          <w:b/>
          <w:sz w:val="22"/>
          <w:szCs w:val="22"/>
        </w:rPr>
        <w:t>THEODORE E. A. W</w:t>
      </w:r>
      <w:r w:rsidR="004A6BA8">
        <w:rPr>
          <w:b/>
          <w:sz w:val="22"/>
          <w:szCs w:val="22"/>
        </w:rPr>
        <w:t>ATERS</w:t>
      </w:r>
    </w:p>
    <w:p w:rsidR="0071722F" w:rsidRPr="0071722F" w:rsidRDefault="0071722F" w:rsidP="0071722F">
      <w:pPr>
        <w:rPr>
          <w:sz w:val="22"/>
          <w:szCs w:val="22"/>
        </w:rPr>
      </w:pPr>
    </w:p>
    <w:p w:rsidR="0071722F" w:rsidRPr="0071722F" w:rsidRDefault="0071722F" w:rsidP="0071722F">
      <w:pPr>
        <w:rPr>
          <w:sz w:val="22"/>
          <w:szCs w:val="22"/>
        </w:rPr>
      </w:pPr>
    </w:p>
    <w:p w:rsidR="0071722F" w:rsidRPr="0071722F" w:rsidRDefault="0071722F" w:rsidP="0071722F">
      <w:pPr>
        <w:rPr>
          <w:sz w:val="22"/>
          <w:szCs w:val="22"/>
        </w:rPr>
      </w:pPr>
      <w:r w:rsidRPr="0071722F">
        <w:rPr>
          <w:b/>
          <w:sz w:val="22"/>
          <w:szCs w:val="22"/>
        </w:rPr>
        <w:t>IDENTIFYING INFORMATION</w:t>
      </w:r>
    </w:p>
    <w:p w:rsidR="0071722F" w:rsidRPr="0071722F" w:rsidRDefault="0071722F" w:rsidP="0071722F">
      <w:pPr>
        <w:rPr>
          <w:sz w:val="22"/>
          <w:szCs w:val="22"/>
        </w:rPr>
      </w:pPr>
    </w:p>
    <w:p w:rsidR="0071722F" w:rsidRPr="0071722F" w:rsidRDefault="0071722F" w:rsidP="0071722F">
      <w:pPr>
        <w:tabs>
          <w:tab w:val="left" w:pos="540"/>
        </w:tabs>
        <w:rPr>
          <w:b/>
          <w:sz w:val="22"/>
          <w:szCs w:val="22"/>
        </w:rPr>
      </w:pPr>
      <w:r w:rsidRPr="0071722F">
        <w:rPr>
          <w:b/>
          <w:sz w:val="22"/>
          <w:szCs w:val="22"/>
        </w:rPr>
        <w:tab/>
        <w:t>Contact Information</w:t>
      </w:r>
    </w:p>
    <w:p w:rsidR="0071722F" w:rsidRPr="0071722F" w:rsidRDefault="0071722F" w:rsidP="0071722F">
      <w:pPr>
        <w:tabs>
          <w:tab w:val="left" w:pos="540"/>
        </w:tabs>
        <w:rPr>
          <w:b/>
          <w:sz w:val="22"/>
          <w:szCs w:val="22"/>
        </w:rPr>
      </w:pPr>
      <w:r w:rsidRPr="0071722F">
        <w:rPr>
          <w:b/>
          <w:sz w:val="22"/>
          <w:szCs w:val="22"/>
        </w:rPr>
        <w:tab/>
      </w:r>
      <w:r w:rsidRPr="0071722F">
        <w:rPr>
          <w:b/>
          <w:sz w:val="22"/>
          <w:szCs w:val="22"/>
        </w:rPr>
        <w:tab/>
      </w:r>
    </w:p>
    <w:p w:rsidR="0071722F" w:rsidRPr="0071722F" w:rsidRDefault="0071722F" w:rsidP="00B21F87">
      <w:pPr>
        <w:tabs>
          <w:tab w:val="left" w:pos="540"/>
          <w:tab w:val="left" w:pos="720"/>
        </w:tabs>
        <w:rPr>
          <w:b/>
          <w:sz w:val="22"/>
          <w:szCs w:val="22"/>
        </w:rPr>
      </w:pPr>
      <w:r w:rsidRPr="0071722F">
        <w:rPr>
          <w:b/>
          <w:sz w:val="22"/>
          <w:szCs w:val="22"/>
        </w:rPr>
        <w:tab/>
      </w:r>
      <w:r w:rsidRPr="0071722F">
        <w:rPr>
          <w:b/>
          <w:sz w:val="22"/>
          <w:szCs w:val="22"/>
        </w:rPr>
        <w:tab/>
        <w:t xml:space="preserve">Email: </w:t>
      </w:r>
      <w:r w:rsidR="00277639">
        <w:rPr>
          <w:b/>
          <w:sz w:val="22"/>
          <w:szCs w:val="22"/>
        </w:rPr>
        <w:tab/>
      </w:r>
      <w:r w:rsidR="00277639">
        <w:rPr>
          <w:b/>
          <w:sz w:val="22"/>
          <w:szCs w:val="22"/>
        </w:rPr>
        <w:tab/>
      </w:r>
      <w:r w:rsidR="00077497">
        <w:rPr>
          <w:sz w:val="22"/>
          <w:szCs w:val="22"/>
        </w:rPr>
        <w:t>theo.waters@nyu.edu</w:t>
      </w:r>
      <w:r w:rsidRPr="0071722F">
        <w:rPr>
          <w:sz w:val="22"/>
          <w:szCs w:val="22"/>
        </w:rPr>
        <w:tab/>
      </w:r>
    </w:p>
    <w:p w:rsidR="0071722F" w:rsidRPr="0071722F" w:rsidRDefault="0071722F" w:rsidP="0071722F">
      <w:pPr>
        <w:tabs>
          <w:tab w:val="left" w:pos="540"/>
        </w:tabs>
        <w:rPr>
          <w:b/>
          <w:sz w:val="22"/>
          <w:szCs w:val="22"/>
        </w:rPr>
      </w:pPr>
      <w:r w:rsidRPr="0071722F">
        <w:rPr>
          <w:b/>
          <w:sz w:val="22"/>
          <w:szCs w:val="22"/>
        </w:rPr>
        <w:tab/>
      </w:r>
      <w:r w:rsidRPr="0071722F">
        <w:rPr>
          <w:b/>
          <w:sz w:val="22"/>
          <w:szCs w:val="22"/>
        </w:rPr>
        <w:tab/>
      </w:r>
    </w:p>
    <w:p w:rsidR="00A526EB" w:rsidRDefault="0071722F" w:rsidP="0071722F">
      <w:pPr>
        <w:tabs>
          <w:tab w:val="left" w:pos="540"/>
        </w:tabs>
        <w:rPr>
          <w:sz w:val="22"/>
          <w:szCs w:val="22"/>
        </w:rPr>
      </w:pPr>
      <w:r w:rsidRPr="0071722F">
        <w:rPr>
          <w:b/>
          <w:sz w:val="22"/>
          <w:szCs w:val="22"/>
        </w:rPr>
        <w:tab/>
      </w:r>
      <w:r w:rsidRPr="0071722F">
        <w:rPr>
          <w:b/>
          <w:sz w:val="22"/>
          <w:szCs w:val="22"/>
        </w:rPr>
        <w:tab/>
        <w:t xml:space="preserve">Address: </w:t>
      </w:r>
      <w:r w:rsidRPr="0071722F">
        <w:rPr>
          <w:b/>
          <w:sz w:val="22"/>
          <w:szCs w:val="22"/>
        </w:rPr>
        <w:tab/>
      </w:r>
      <w:r w:rsidR="00A526EB">
        <w:rPr>
          <w:sz w:val="22"/>
          <w:szCs w:val="22"/>
        </w:rPr>
        <w:t>PO Box 129188</w:t>
      </w:r>
    </w:p>
    <w:p w:rsidR="00FD55DF" w:rsidRDefault="00A526EB" w:rsidP="0071722F">
      <w:pPr>
        <w:tabs>
          <w:tab w:val="left" w:pos="540"/>
        </w:tabs>
        <w:rPr>
          <w:sz w:val="22"/>
          <w:szCs w:val="22"/>
        </w:rPr>
      </w:pPr>
      <w:r>
        <w:rPr>
          <w:sz w:val="22"/>
          <w:szCs w:val="22"/>
        </w:rPr>
        <w:tab/>
      </w:r>
      <w:r>
        <w:rPr>
          <w:sz w:val="22"/>
          <w:szCs w:val="22"/>
        </w:rPr>
        <w:tab/>
      </w:r>
      <w:r>
        <w:rPr>
          <w:sz w:val="22"/>
          <w:szCs w:val="22"/>
        </w:rPr>
        <w:tab/>
      </w:r>
      <w:r>
        <w:rPr>
          <w:sz w:val="22"/>
          <w:szCs w:val="22"/>
        </w:rPr>
        <w:tab/>
      </w:r>
      <w:r w:rsidR="00FD55DF">
        <w:rPr>
          <w:sz w:val="22"/>
          <w:szCs w:val="22"/>
        </w:rPr>
        <w:t>Department of Psychology</w:t>
      </w:r>
    </w:p>
    <w:p w:rsidR="0071722F" w:rsidRPr="0071722F" w:rsidRDefault="00FD55DF" w:rsidP="0071722F">
      <w:pPr>
        <w:tabs>
          <w:tab w:val="left" w:pos="540"/>
        </w:tabs>
        <w:rPr>
          <w:sz w:val="22"/>
          <w:szCs w:val="22"/>
        </w:rPr>
      </w:pPr>
      <w:r>
        <w:rPr>
          <w:sz w:val="22"/>
          <w:szCs w:val="22"/>
        </w:rPr>
        <w:tab/>
      </w:r>
      <w:r>
        <w:rPr>
          <w:sz w:val="22"/>
          <w:szCs w:val="22"/>
        </w:rPr>
        <w:tab/>
      </w:r>
      <w:r>
        <w:rPr>
          <w:sz w:val="22"/>
          <w:szCs w:val="22"/>
        </w:rPr>
        <w:tab/>
      </w:r>
      <w:r>
        <w:rPr>
          <w:sz w:val="22"/>
          <w:szCs w:val="22"/>
        </w:rPr>
        <w:tab/>
      </w:r>
      <w:r w:rsidR="00A526EB">
        <w:rPr>
          <w:sz w:val="22"/>
          <w:szCs w:val="22"/>
        </w:rPr>
        <w:t>New York University Abu Dhabi</w:t>
      </w:r>
    </w:p>
    <w:p w:rsidR="0071722F" w:rsidRPr="0071722F" w:rsidRDefault="00077497" w:rsidP="0071722F">
      <w:pPr>
        <w:tabs>
          <w:tab w:val="left" w:pos="540"/>
        </w:tabs>
        <w:rPr>
          <w:sz w:val="22"/>
          <w:szCs w:val="22"/>
        </w:rPr>
      </w:pPr>
      <w:r>
        <w:rPr>
          <w:sz w:val="22"/>
          <w:szCs w:val="22"/>
        </w:rPr>
        <w:tab/>
      </w:r>
      <w:r>
        <w:rPr>
          <w:sz w:val="22"/>
          <w:szCs w:val="22"/>
        </w:rPr>
        <w:tab/>
      </w:r>
      <w:r>
        <w:rPr>
          <w:sz w:val="22"/>
          <w:szCs w:val="22"/>
        </w:rPr>
        <w:tab/>
      </w:r>
      <w:r>
        <w:rPr>
          <w:sz w:val="22"/>
          <w:szCs w:val="22"/>
        </w:rPr>
        <w:tab/>
      </w:r>
      <w:r w:rsidR="00A526EB">
        <w:rPr>
          <w:sz w:val="22"/>
          <w:szCs w:val="22"/>
        </w:rPr>
        <w:t>Abu Dhabi</w:t>
      </w:r>
      <w:r>
        <w:rPr>
          <w:sz w:val="22"/>
          <w:szCs w:val="22"/>
        </w:rPr>
        <w:t xml:space="preserve">, </w:t>
      </w:r>
      <w:r w:rsidR="00A526EB">
        <w:rPr>
          <w:sz w:val="22"/>
          <w:szCs w:val="22"/>
        </w:rPr>
        <w:t>UAE</w:t>
      </w:r>
      <w:r>
        <w:rPr>
          <w:sz w:val="22"/>
          <w:szCs w:val="22"/>
        </w:rPr>
        <w:t xml:space="preserve"> </w:t>
      </w:r>
    </w:p>
    <w:p w:rsidR="0071722F" w:rsidRPr="0071722F" w:rsidRDefault="0071722F" w:rsidP="0071722F">
      <w:pPr>
        <w:tabs>
          <w:tab w:val="left" w:pos="540"/>
        </w:tabs>
        <w:rPr>
          <w:sz w:val="22"/>
          <w:szCs w:val="22"/>
        </w:rPr>
      </w:pPr>
    </w:p>
    <w:p w:rsidR="0071722F" w:rsidRPr="0071722F" w:rsidRDefault="0071722F" w:rsidP="0071722F">
      <w:pPr>
        <w:tabs>
          <w:tab w:val="left" w:pos="540"/>
          <w:tab w:val="left" w:pos="810"/>
        </w:tabs>
        <w:rPr>
          <w:b/>
          <w:sz w:val="22"/>
          <w:szCs w:val="22"/>
        </w:rPr>
      </w:pPr>
      <w:r w:rsidRPr="0071722F">
        <w:rPr>
          <w:b/>
          <w:sz w:val="22"/>
          <w:szCs w:val="22"/>
        </w:rPr>
        <w:tab/>
        <w:t>Education</w:t>
      </w:r>
    </w:p>
    <w:p w:rsidR="0071722F" w:rsidRPr="0071722F" w:rsidRDefault="0071722F" w:rsidP="0071722F">
      <w:pPr>
        <w:rPr>
          <w:sz w:val="22"/>
          <w:szCs w:val="22"/>
        </w:rPr>
      </w:pPr>
      <w:r w:rsidRPr="0071722F">
        <w:rPr>
          <w:sz w:val="22"/>
          <w:szCs w:val="22"/>
        </w:rPr>
        <w:t xml:space="preserve"> </w:t>
      </w:r>
    </w:p>
    <w:p w:rsidR="0071722F" w:rsidRPr="0071722F" w:rsidRDefault="0071722F" w:rsidP="00B21F87">
      <w:pPr>
        <w:tabs>
          <w:tab w:val="left" w:pos="720"/>
          <w:tab w:val="left" w:pos="2160"/>
          <w:tab w:val="left" w:pos="5760"/>
        </w:tabs>
        <w:rPr>
          <w:sz w:val="22"/>
          <w:szCs w:val="22"/>
        </w:rPr>
      </w:pPr>
      <w:r w:rsidRPr="0071722F">
        <w:rPr>
          <w:sz w:val="22"/>
          <w:szCs w:val="22"/>
        </w:rPr>
        <w:tab/>
      </w:r>
      <w:r w:rsidRPr="0071722F">
        <w:rPr>
          <w:b/>
          <w:sz w:val="22"/>
          <w:szCs w:val="22"/>
        </w:rPr>
        <w:t>Degree</w:t>
      </w:r>
      <w:r w:rsidRPr="0071722F">
        <w:rPr>
          <w:sz w:val="22"/>
          <w:szCs w:val="22"/>
        </w:rPr>
        <w:tab/>
      </w:r>
      <w:r w:rsidRPr="0071722F">
        <w:rPr>
          <w:b/>
          <w:sz w:val="22"/>
          <w:szCs w:val="22"/>
        </w:rPr>
        <w:t>Institution</w:t>
      </w:r>
      <w:r w:rsidRPr="0071722F">
        <w:rPr>
          <w:sz w:val="22"/>
          <w:szCs w:val="22"/>
        </w:rPr>
        <w:t xml:space="preserve"> </w:t>
      </w:r>
      <w:r w:rsidRPr="0071722F">
        <w:rPr>
          <w:sz w:val="22"/>
          <w:szCs w:val="22"/>
        </w:rPr>
        <w:tab/>
      </w:r>
      <w:r w:rsidR="004A6BA8">
        <w:rPr>
          <w:sz w:val="22"/>
          <w:szCs w:val="22"/>
        </w:rPr>
        <w:t xml:space="preserve"> </w:t>
      </w:r>
      <w:r w:rsidR="004A6BA8" w:rsidRPr="004A6BA8">
        <w:rPr>
          <w:b/>
          <w:sz w:val="22"/>
          <w:szCs w:val="22"/>
        </w:rPr>
        <w:t xml:space="preserve">Year </w:t>
      </w:r>
      <w:r w:rsidRPr="0071722F">
        <w:rPr>
          <w:b/>
          <w:sz w:val="22"/>
          <w:szCs w:val="22"/>
        </w:rPr>
        <w:t>Granted</w:t>
      </w:r>
    </w:p>
    <w:p w:rsidR="0071722F" w:rsidRPr="0071722F" w:rsidRDefault="0071722F" w:rsidP="0071722F">
      <w:pPr>
        <w:rPr>
          <w:sz w:val="22"/>
          <w:szCs w:val="22"/>
        </w:rPr>
      </w:pPr>
    </w:p>
    <w:p w:rsidR="00E84B49" w:rsidRPr="0071722F" w:rsidRDefault="0071722F" w:rsidP="00E84B49">
      <w:pPr>
        <w:tabs>
          <w:tab w:val="left" w:pos="810"/>
          <w:tab w:val="left" w:pos="2160"/>
          <w:tab w:val="left" w:pos="5760"/>
          <w:tab w:val="left" w:pos="6120"/>
        </w:tabs>
        <w:rPr>
          <w:sz w:val="22"/>
          <w:szCs w:val="22"/>
        </w:rPr>
      </w:pPr>
      <w:r w:rsidRPr="0071722F">
        <w:rPr>
          <w:sz w:val="22"/>
          <w:szCs w:val="22"/>
        </w:rPr>
        <w:tab/>
      </w:r>
      <w:r w:rsidR="00E84B49" w:rsidRPr="0071722F">
        <w:rPr>
          <w:sz w:val="22"/>
          <w:szCs w:val="22"/>
        </w:rPr>
        <w:t>Ph.D.</w:t>
      </w:r>
      <w:r w:rsidR="00E84B49" w:rsidRPr="0071722F">
        <w:rPr>
          <w:sz w:val="22"/>
          <w:szCs w:val="22"/>
        </w:rPr>
        <w:tab/>
        <w:t>Emory University</w:t>
      </w:r>
      <w:r w:rsidR="00E84B49" w:rsidRPr="0071722F">
        <w:rPr>
          <w:sz w:val="22"/>
          <w:szCs w:val="22"/>
        </w:rPr>
        <w:tab/>
      </w:r>
      <w:r w:rsidR="00E84B49" w:rsidRPr="0071722F">
        <w:rPr>
          <w:sz w:val="22"/>
          <w:szCs w:val="22"/>
        </w:rPr>
        <w:tab/>
        <w:t>2013</w:t>
      </w:r>
    </w:p>
    <w:p w:rsidR="00E84B49" w:rsidRPr="0071722F" w:rsidRDefault="00E84B49" w:rsidP="00E84B49">
      <w:pPr>
        <w:tabs>
          <w:tab w:val="left" w:pos="810"/>
          <w:tab w:val="left" w:pos="2160"/>
          <w:tab w:val="left" w:pos="5760"/>
        </w:tabs>
        <w:rPr>
          <w:sz w:val="22"/>
          <w:szCs w:val="22"/>
        </w:rPr>
      </w:pPr>
      <w:r w:rsidRPr="0071722F">
        <w:rPr>
          <w:sz w:val="22"/>
          <w:szCs w:val="22"/>
        </w:rPr>
        <w:tab/>
      </w:r>
      <w:r w:rsidRPr="0071722F">
        <w:rPr>
          <w:sz w:val="22"/>
          <w:szCs w:val="22"/>
        </w:rPr>
        <w:tab/>
        <w:t>Cognition and Development</w:t>
      </w:r>
    </w:p>
    <w:p w:rsidR="00E84B49" w:rsidRPr="0071722F" w:rsidRDefault="00E84B49" w:rsidP="00E84B49">
      <w:pPr>
        <w:tabs>
          <w:tab w:val="left" w:pos="810"/>
          <w:tab w:val="left" w:pos="2160"/>
          <w:tab w:val="left" w:pos="5760"/>
        </w:tabs>
        <w:rPr>
          <w:sz w:val="22"/>
          <w:szCs w:val="22"/>
        </w:rPr>
      </w:pPr>
      <w:r w:rsidRPr="0071722F">
        <w:rPr>
          <w:sz w:val="22"/>
          <w:szCs w:val="22"/>
        </w:rPr>
        <w:tab/>
      </w:r>
      <w:r w:rsidRPr="0071722F">
        <w:rPr>
          <w:sz w:val="22"/>
          <w:szCs w:val="22"/>
        </w:rPr>
        <w:tab/>
        <w:t>Primary Advisor: Robyn Fivush</w:t>
      </w:r>
      <w:r w:rsidR="00D6185F">
        <w:rPr>
          <w:sz w:val="22"/>
          <w:szCs w:val="22"/>
        </w:rPr>
        <w:t xml:space="preserve"> Ph</w:t>
      </w:r>
      <w:r w:rsidR="005F05C9">
        <w:rPr>
          <w:sz w:val="22"/>
          <w:szCs w:val="22"/>
        </w:rPr>
        <w:t>.</w:t>
      </w:r>
      <w:r w:rsidR="00D6185F">
        <w:rPr>
          <w:sz w:val="22"/>
          <w:szCs w:val="22"/>
        </w:rPr>
        <w:t>D</w:t>
      </w:r>
      <w:r w:rsidR="005F05C9">
        <w:rPr>
          <w:sz w:val="22"/>
          <w:szCs w:val="22"/>
        </w:rPr>
        <w:t>.</w:t>
      </w:r>
    </w:p>
    <w:p w:rsidR="00E84B49" w:rsidRDefault="00E84B49" w:rsidP="0071722F">
      <w:pPr>
        <w:tabs>
          <w:tab w:val="left" w:pos="810"/>
          <w:tab w:val="left" w:pos="2160"/>
          <w:tab w:val="left" w:pos="5760"/>
          <w:tab w:val="left" w:pos="6120"/>
        </w:tabs>
        <w:rPr>
          <w:sz w:val="22"/>
          <w:szCs w:val="22"/>
        </w:rPr>
      </w:pPr>
    </w:p>
    <w:p w:rsidR="0071722F" w:rsidRPr="0071722F" w:rsidRDefault="00E84B49" w:rsidP="0071722F">
      <w:pPr>
        <w:tabs>
          <w:tab w:val="left" w:pos="810"/>
          <w:tab w:val="left" w:pos="2160"/>
          <w:tab w:val="left" w:pos="5760"/>
          <w:tab w:val="left" w:pos="6120"/>
        </w:tabs>
        <w:rPr>
          <w:sz w:val="22"/>
          <w:szCs w:val="22"/>
        </w:rPr>
      </w:pPr>
      <w:r>
        <w:rPr>
          <w:sz w:val="22"/>
          <w:szCs w:val="22"/>
        </w:rPr>
        <w:tab/>
      </w:r>
      <w:r w:rsidR="0071722F" w:rsidRPr="0071722F">
        <w:rPr>
          <w:sz w:val="22"/>
          <w:szCs w:val="22"/>
        </w:rPr>
        <w:t>M.A.</w:t>
      </w:r>
      <w:r w:rsidR="0071722F" w:rsidRPr="0071722F">
        <w:rPr>
          <w:sz w:val="22"/>
          <w:szCs w:val="22"/>
        </w:rPr>
        <w:tab/>
        <w:t>Emory University</w:t>
      </w:r>
      <w:r w:rsidR="0071722F" w:rsidRPr="0071722F">
        <w:rPr>
          <w:sz w:val="22"/>
          <w:szCs w:val="22"/>
        </w:rPr>
        <w:tab/>
      </w:r>
      <w:r w:rsidR="0071722F" w:rsidRPr="0071722F">
        <w:rPr>
          <w:sz w:val="22"/>
          <w:szCs w:val="22"/>
        </w:rPr>
        <w:tab/>
        <w:t>2010</w:t>
      </w:r>
    </w:p>
    <w:p w:rsidR="0071722F" w:rsidRPr="0071722F" w:rsidRDefault="0071722F" w:rsidP="0071722F">
      <w:pPr>
        <w:tabs>
          <w:tab w:val="left" w:pos="810"/>
          <w:tab w:val="left" w:pos="2160"/>
          <w:tab w:val="left" w:pos="5760"/>
        </w:tabs>
        <w:rPr>
          <w:sz w:val="22"/>
          <w:szCs w:val="22"/>
        </w:rPr>
      </w:pPr>
      <w:r w:rsidRPr="0071722F">
        <w:rPr>
          <w:sz w:val="22"/>
          <w:szCs w:val="22"/>
        </w:rPr>
        <w:tab/>
      </w:r>
      <w:r w:rsidRPr="0071722F">
        <w:rPr>
          <w:sz w:val="22"/>
          <w:szCs w:val="22"/>
        </w:rPr>
        <w:tab/>
        <w:t>Cognition and Development</w:t>
      </w:r>
    </w:p>
    <w:p w:rsidR="00E84B49" w:rsidRDefault="0071722F" w:rsidP="00E84B49">
      <w:pPr>
        <w:tabs>
          <w:tab w:val="left" w:pos="810"/>
          <w:tab w:val="left" w:pos="2160"/>
          <w:tab w:val="left" w:pos="5760"/>
          <w:tab w:val="left" w:pos="6120"/>
        </w:tabs>
        <w:rPr>
          <w:sz w:val="22"/>
          <w:szCs w:val="22"/>
        </w:rPr>
      </w:pPr>
      <w:r w:rsidRPr="0071722F">
        <w:rPr>
          <w:sz w:val="22"/>
          <w:szCs w:val="22"/>
        </w:rPr>
        <w:tab/>
      </w:r>
    </w:p>
    <w:p w:rsidR="00E84B49" w:rsidRPr="0071722F" w:rsidRDefault="00E84B49" w:rsidP="00E84B49">
      <w:pPr>
        <w:tabs>
          <w:tab w:val="left" w:pos="810"/>
          <w:tab w:val="left" w:pos="2160"/>
          <w:tab w:val="left" w:pos="5760"/>
          <w:tab w:val="left" w:pos="6120"/>
        </w:tabs>
        <w:rPr>
          <w:sz w:val="22"/>
          <w:szCs w:val="22"/>
        </w:rPr>
      </w:pPr>
      <w:r>
        <w:rPr>
          <w:sz w:val="22"/>
          <w:szCs w:val="22"/>
        </w:rPr>
        <w:tab/>
      </w:r>
      <w:r w:rsidRPr="0071722F">
        <w:rPr>
          <w:sz w:val="22"/>
          <w:szCs w:val="22"/>
        </w:rPr>
        <w:t>H. B.Sc.</w:t>
      </w:r>
      <w:r w:rsidRPr="0071722F">
        <w:rPr>
          <w:sz w:val="22"/>
          <w:szCs w:val="22"/>
        </w:rPr>
        <w:tab/>
        <w:t>University of Toronto</w:t>
      </w:r>
      <w:r w:rsidRPr="0071722F">
        <w:rPr>
          <w:sz w:val="22"/>
          <w:szCs w:val="22"/>
        </w:rPr>
        <w:tab/>
      </w:r>
      <w:r w:rsidRPr="0071722F">
        <w:rPr>
          <w:sz w:val="22"/>
          <w:szCs w:val="22"/>
        </w:rPr>
        <w:tab/>
        <w:t>2007</w:t>
      </w:r>
    </w:p>
    <w:p w:rsidR="00E84B49" w:rsidRPr="0071722F" w:rsidRDefault="00E84B49" w:rsidP="00E84B49">
      <w:pPr>
        <w:tabs>
          <w:tab w:val="left" w:pos="810"/>
          <w:tab w:val="left" w:pos="2160"/>
          <w:tab w:val="left" w:pos="5760"/>
        </w:tabs>
        <w:rPr>
          <w:sz w:val="22"/>
          <w:szCs w:val="22"/>
        </w:rPr>
      </w:pPr>
      <w:r w:rsidRPr="0071722F">
        <w:rPr>
          <w:sz w:val="22"/>
          <w:szCs w:val="22"/>
        </w:rPr>
        <w:tab/>
      </w:r>
      <w:r w:rsidRPr="0071722F">
        <w:rPr>
          <w:sz w:val="22"/>
          <w:szCs w:val="22"/>
        </w:rPr>
        <w:tab/>
        <w:t>Psychology and Writing/Communication</w:t>
      </w:r>
    </w:p>
    <w:p w:rsidR="0071722F" w:rsidRPr="0071722F" w:rsidRDefault="0071722F" w:rsidP="00E84B49">
      <w:pPr>
        <w:tabs>
          <w:tab w:val="left" w:pos="810"/>
          <w:tab w:val="left" w:pos="2160"/>
          <w:tab w:val="left" w:pos="5760"/>
          <w:tab w:val="left" w:pos="6120"/>
        </w:tabs>
        <w:rPr>
          <w:sz w:val="22"/>
          <w:szCs w:val="22"/>
        </w:rPr>
      </w:pPr>
    </w:p>
    <w:p w:rsidR="0071722F" w:rsidRPr="0071722F" w:rsidRDefault="0071722F" w:rsidP="0071722F">
      <w:pPr>
        <w:tabs>
          <w:tab w:val="left" w:pos="540"/>
        </w:tabs>
        <w:rPr>
          <w:sz w:val="22"/>
          <w:szCs w:val="22"/>
        </w:rPr>
      </w:pPr>
    </w:p>
    <w:p w:rsidR="0071722F" w:rsidRPr="0071722F" w:rsidRDefault="0071722F" w:rsidP="0071722F">
      <w:pPr>
        <w:tabs>
          <w:tab w:val="left" w:pos="540"/>
        </w:tabs>
        <w:rPr>
          <w:b/>
          <w:sz w:val="22"/>
          <w:szCs w:val="22"/>
        </w:rPr>
      </w:pPr>
      <w:r w:rsidRPr="0071722F">
        <w:rPr>
          <w:sz w:val="22"/>
          <w:szCs w:val="22"/>
        </w:rPr>
        <w:tab/>
      </w:r>
      <w:r w:rsidRPr="0071722F">
        <w:rPr>
          <w:b/>
          <w:sz w:val="22"/>
          <w:szCs w:val="22"/>
        </w:rPr>
        <w:t>Positions/Employment</w:t>
      </w:r>
    </w:p>
    <w:p w:rsidR="0071722F" w:rsidRDefault="0071722F" w:rsidP="0071722F">
      <w:pPr>
        <w:rPr>
          <w:sz w:val="22"/>
          <w:szCs w:val="22"/>
        </w:rPr>
      </w:pPr>
    </w:p>
    <w:p w:rsidR="00733F16" w:rsidRPr="0071722F" w:rsidRDefault="004F2B7F" w:rsidP="00846789">
      <w:pPr>
        <w:ind w:firstLine="540"/>
        <w:rPr>
          <w:sz w:val="22"/>
          <w:szCs w:val="22"/>
        </w:rPr>
      </w:pPr>
      <w:r>
        <w:rPr>
          <w:sz w:val="22"/>
          <w:szCs w:val="22"/>
        </w:rPr>
        <w:t xml:space="preserve">Assistant Professor, </w:t>
      </w:r>
      <w:r w:rsidR="00D6185F">
        <w:rPr>
          <w:sz w:val="22"/>
          <w:szCs w:val="22"/>
        </w:rPr>
        <w:t>Department of Psychology, New York University -</w:t>
      </w:r>
      <w:r>
        <w:rPr>
          <w:sz w:val="22"/>
          <w:szCs w:val="22"/>
        </w:rPr>
        <w:t xml:space="preserve"> Abu Dhabi (201</w:t>
      </w:r>
      <w:r w:rsidR="003F40C2">
        <w:rPr>
          <w:sz w:val="22"/>
          <w:szCs w:val="22"/>
        </w:rPr>
        <w:t>6</w:t>
      </w:r>
      <w:r w:rsidR="00D6185F">
        <w:rPr>
          <w:sz w:val="22"/>
          <w:szCs w:val="22"/>
        </w:rPr>
        <w:t xml:space="preserve"> </w:t>
      </w:r>
      <w:r>
        <w:rPr>
          <w:sz w:val="22"/>
          <w:szCs w:val="22"/>
        </w:rPr>
        <w:t>- present)</w:t>
      </w:r>
      <w:r w:rsidR="00733F16">
        <w:rPr>
          <w:sz w:val="22"/>
          <w:szCs w:val="22"/>
        </w:rPr>
        <w:tab/>
      </w:r>
    </w:p>
    <w:p w:rsidR="00846789" w:rsidRDefault="00846789" w:rsidP="00846789">
      <w:pPr>
        <w:shd w:val="clear" w:color="auto" w:fill="FFFFFF"/>
        <w:ind w:left="540"/>
        <w:rPr>
          <w:color w:val="222222"/>
          <w:sz w:val="22"/>
          <w:szCs w:val="22"/>
        </w:rPr>
      </w:pPr>
    </w:p>
    <w:p w:rsidR="00846789" w:rsidRPr="00846789" w:rsidRDefault="00846789" w:rsidP="00846789">
      <w:pPr>
        <w:shd w:val="clear" w:color="auto" w:fill="FFFFFF"/>
        <w:ind w:left="540"/>
        <w:rPr>
          <w:color w:val="222222"/>
          <w:sz w:val="22"/>
          <w:szCs w:val="22"/>
        </w:rPr>
      </w:pPr>
      <w:r w:rsidRPr="00846789">
        <w:rPr>
          <w:color w:val="222222"/>
          <w:sz w:val="22"/>
          <w:szCs w:val="22"/>
        </w:rPr>
        <w:t>Global Network Assistant Professor of Psychology, Steinhardt School of Culture, Education, and Human Development, N</w:t>
      </w:r>
      <w:r>
        <w:rPr>
          <w:color w:val="222222"/>
          <w:sz w:val="22"/>
          <w:szCs w:val="22"/>
        </w:rPr>
        <w:t xml:space="preserve">ew </w:t>
      </w:r>
      <w:r w:rsidRPr="00846789">
        <w:rPr>
          <w:color w:val="222222"/>
          <w:sz w:val="22"/>
          <w:szCs w:val="22"/>
        </w:rPr>
        <w:t>Y</w:t>
      </w:r>
      <w:r>
        <w:rPr>
          <w:color w:val="222222"/>
          <w:sz w:val="22"/>
          <w:szCs w:val="22"/>
        </w:rPr>
        <w:t xml:space="preserve">ork </w:t>
      </w:r>
      <w:r w:rsidRPr="00846789">
        <w:rPr>
          <w:color w:val="222222"/>
          <w:sz w:val="22"/>
          <w:szCs w:val="22"/>
        </w:rPr>
        <w:t>U</w:t>
      </w:r>
      <w:r>
        <w:rPr>
          <w:color w:val="222222"/>
          <w:sz w:val="22"/>
          <w:szCs w:val="22"/>
        </w:rPr>
        <w:t>niversity (2016 – present)</w:t>
      </w:r>
    </w:p>
    <w:p w:rsidR="002148C5" w:rsidRDefault="002148C5" w:rsidP="00846789">
      <w:pPr>
        <w:tabs>
          <w:tab w:val="left" w:pos="540"/>
          <w:tab w:val="left" w:pos="2880"/>
          <w:tab w:val="left" w:pos="6840"/>
          <w:tab w:val="right" w:pos="8640"/>
        </w:tabs>
        <w:rPr>
          <w:sz w:val="22"/>
          <w:szCs w:val="22"/>
        </w:rPr>
      </w:pPr>
    </w:p>
    <w:p w:rsidR="00733F16" w:rsidRDefault="002148C5" w:rsidP="00846789">
      <w:pPr>
        <w:tabs>
          <w:tab w:val="left" w:pos="540"/>
          <w:tab w:val="left" w:pos="2880"/>
          <w:tab w:val="left" w:pos="6840"/>
          <w:tab w:val="right" w:pos="8640"/>
        </w:tabs>
        <w:rPr>
          <w:sz w:val="22"/>
          <w:szCs w:val="22"/>
        </w:rPr>
      </w:pPr>
      <w:r>
        <w:rPr>
          <w:sz w:val="22"/>
          <w:szCs w:val="22"/>
        </w:rPr>
        <w:tab/>
      </w:r>
      <w:r w:rsidR="004F2B7F">
        <w:rPr>
          <w:sz w:val="22"/>
          <w:szCs w:val="22"/>
        </w:rPr>
        <w:t xml:space="preserve">Faculty Fellow, </w:t>
      </w:r>
      <w:r w:rsidR="00733F16">
        <w:rPr>
          <w:sz w:val="22"/>
          <w:szCs w:val="22"/>
        </w:rPr>
        <w:t>New York University (2015-2016)</w:t>
      </w:r>
    </w:p>
    <w:p w:rsidR="00733F16" w:rsidRDefault="00733F16" w:rsidP="00846789">
      <w:pPr>
        <w:tabs>
          <w:tab w:val="left" w:pos="540"/>
          <w:tab w:val="left" w:pos="2880"/>
          <w:tab w:val="left" w:pos="6840"/>
          <w:tab w:val="right" w:pos="8640"/>
        </w:tabs>
        <w:rPr>
          <w:sz w:val="22"/>
          <w:szCs w:val="22"/>
        </w:rPr>
      </w:pPr>
    </w:p>
    <w:p w:rsidR="0071722F" w:rsidRPr="0071722F" w:rsidRDefault="00733F16" w:rsidP="00846789">
      <w:pPr>
        <w:tabs>
          <w:tab w:val="left" w:pos="540"/>
          <w:tab w:val="left" w:pos="2880"/>
          <w:tab w:val="left" w:pos="6840"/>
          <w:tab w:val="right" w:pos="8640"/>
        </w:tabs>
        <w:rPr>
          <w:sz w:val="22"/>
          <w:szCs w:val="22"/>
        </w:rPr>
      </w:pPr>
      <w:r>
        <w:rPr>
          <w:sz w:val="22"/>
          <w:szCs w:val="22"/>
        </w:rPr>
        <w:tab/>
      </w:r>
      <w:r w:rsidR="0071722F" w:rsidRPr="0071722F">
        <w:rPr>
          <w:sz w:val="22"/>
          <w:szCs w:val="22"/>
        </w:rPr>
        <w:t xml:space="preserve">University of Minnesota, Institute of Child Development (2013 – </w:t>
      </w:r>
      <w:r>
        <w:rPr>
          <w:sz w:val="22"/>
          <w:szCs w:val="22"/>
        </w:rPr>
        <w:t>2015</w:t>
      </w:r>
      <w:r w:rsidR="0071722F" w:rsidRPr="0071722F">
        <w:rPr>
          <w:sz w:val="22"/>
          <w:szCs w:val="22"/>
        </w:rPr>
        <w:t>)</w:t>
      </w:r>
    </w:p>
    <w:p w:rsidR="0071722F" w:rsidRPr="0071722F" w:rsidRDefault="0071722F" w:rsidP="00846789">
      <w:pPr>
        <w:tabs>
          <w:tab w:val="left" w:pos="540"/>
          <w:tab w:val="left" w:pos="2880"/>
          <w:tab w:val="left" w:pos="6840"/>
          <w:tab w:val="right" w:pos="8640"/>
        </w:tabs>
        <w:rPr>
          <w:sz w:val="22"/>
          <w:szCs w:val="22"/>
        </w:rPr>
      </w:pPr>
      <w:r w:rsidRPr="0071722F">
        <w:rPr>
          <w:sz w:val="22"/>
          <w:szCs w:val="22"/>
        </w:rPr>
        <w:tab/>
        <w:t>Post-doctoral Research Fellow (NRSA</w:t>
      </w:r>
      <w:r w:rsidRPr="00B21F87">
        <w:rPr>
          <w:sz w:val="22"/>
          <w:szCs w:val="22"/>
        </w:rPr>
        <w:t xml:space="preserve">; Sponsors: Profs. Glenn I. Roisman and Jeffry </w:t>
      </w:r>
      <w:r w:rsidR="00D6185F">
        <w:rPr>
          <w:sz w:val="22"/>
          <w:szCs w:val="22"/>
        </w:rPr>
        <w:t xml:space="preserve">A. </w:t>
      </w:r>
      <w:r w:rsidRPr="00B21F87">
        <w:rPr>
          <w:sz w:val="22"/>
          <w:szCs w:val="22"/>
        </w:rPr>
        <w:t>Simpson</w:t>
      </w:r>
      <w:r w:rsidRPr="0071722F">
        <w:rPr>
          <w:sz w:val="22"/>
          <w:szCs w:val="22"/>
        </w:rPr>
        <w:t>)</w:t>
      </w:r>
    </w:p>
    <w:p w:rsidR="0071722F" w:rsidRPr="0071722F" w:rsidRDefault="0071722F" w:rsidP="0071722F">
      <w:pPr>
        <w:tabs>
          <w:tab w:val="left" w:pos="540"/>
          <w:tab w:val="left" w:pos="2880"/>
          <w:tab w:val="left" w:pos="6840"/>
          <w:tab w:val="right" w:pos="8640"/>
        </w:tabs>
        <w:rPr>
          <w:sz w:val="22"/>
          <w:szCs w:val="22"/>
        </w:rPr>
      </w:pPr>
      <w:r w:rsidRPr="0071722F">
        <w:rPr>
          <w:sz w:val="22"/>
          <w:szCs w:val="22"/>
        </w:rPr>
        <w:tab/>
      </w:r>
    </w:p>
    <w:p w:rsidR="0071722F" w:rsidRPr="0071722F" w:rsidRDefault="0071722F" w:rsidP="0071722F">
      <w:pPr>
        <w:tabs>
          <w:tab w:val="left" w:pos="540"/>
          <w:tab w:val="left" w:pos="2880"/>
          <w:tab w:val="left" w:pos="6840"/>
        </w:tabs>
        <w:rPr>
          <w:sz w:val="22"/>
          <w:szCs w:val="22"/>
        </w:rPr>
      </w:pPr>
      <w:r w:rsidRPr="0071722F">
        <w:rPr>
          <w:i/>
          <w:sz w:val="22"/>
          <w:szCs w:val="22"/>
        </w:rPr>
        <w:tab/>
      </w:r>
      <w:r w:rsidRPr="0071722F">
        <w:rPr>
          <w:sz w:val="22"/>
          <w:szCs w:val="22"/>
        </w:rPr>
        <w:t xml:space="preserve">State University of New York </w:t>
      </w:r>
      <w:r w:rsidR="004A6BA8">
        <w:rPr>
          <w:sz w:val="22"/>
          <w:szCs w:val="22"/>
        </w:rPr>
        <w:t xml:space="preserve">at Stony Brook </w:t>
      </w:r>
      <w:r w:rsidR="00FD4861">
        <w:rPr>
          <w:sz w:val="22"/>
          <w:szCs w:val="22"/>
        </w:rPr>
        <w:t>(2007</w:t>
      </w:r>
      <w:r w:rsidRPr="0071722F">
        <w:rPr>
          <w:sz w:val="22"/>
          <w:szCs w:val="22"/>
        </w:rPr>
        <w:t xml:space="preserve"> – 200</w:t>
      </w:r>
      <w:r w:rsidR="00FD4861">
        <w:rPr>
          <w:sz w:val="22"/>
          <w:szCs w:val="22"/>
        </w:rPr>
        <w:t>8</w:t>
      </w:r>
      <w:r w:rsidRPr="0071722F">
        <w:rPr>
          <w:sz w:val="22"/>
          <w:szCs w:val="22"/>
        </w:rPr>
        <w:t>)</w:t>
      </w:r>
      <w:r w:rsidRPr="0071722F">
        <w:rPr>
          <w:sz w:val="22"/>
          <w:szCs w:val="22"/>
        </w:rPr>
        <w:tab/>
      </w:r>
    </w:p>
    <w:p w:rsidR="0071722F" w:rsidRPr="0071722F" w:rsidRDefault="0071722F" w:rsidP="0071722F">
      <w:pPr>
        <w:tabs>
          <w:tab w:val="left" w:pos="540"/>
          <w:tab w:val="left" w:pos="2880"/>
          <w:tab w:val="left" w:pos="6840"/>
        </w:tabs>
        <w:rPr>
          <w:sz w:val="22"/>
          <w:szCs w:val="22"/>
        </w:rPr>
      </w:pPr>
      <w:r w:rsidRPr="0071722F">
        <w:rPr>
          <w:sz w:val="22"/>
          <w:szCs w:val="22"/>
        </w:rPr>
        <w:tab/>
        <w:t>Research Technician (Supervisor: Prof. Judith Crowell, Child Psychiatry)</w:t>
      </w:r>
    </w:p>
    <w:p w:rsidR="0015793F" w:rsidRPr="00B21F87" w:rsidRDefault="0015793F" w:rsidP="0015793F">
      <w:pPr>
        <w:rPr>
          <w:sz w:val="22"/>
          <w:szCs w:val="22"/>
        </w:rPr>
      </w:pPr>
    </w:p>
    <w:p w:rsidR="009D0478" w:rsidRDefault="009D0478" w:rsidP="00B21F87">
      <w:pPr>
        <w:widowControl w:val="0"/>
        <w:spacing w:after="240"/>
        <w:rPr>
          <w:b/>
          <w:color w:val="000000"/>
          <w:sz w:val="22"/>
          <w:szCs w:val="22"/>
        </w:rPr>
      </w:pPr>
    </w:p>
    <w:p w:rsidR="009D0478" w:rsidRDefault="009D0478" w:rsidP="00B21F87">
      <w:pPr>
        <w:widowControl w:val="0"/>
        <w:spacing w:after="240"/>
        <w:rPr>
          <w:b/>
          <w:color w:val="000000"/>
          <w:sz w:val="22"/>
          <w:szCs w:val="22"/>
        </w:rPr>
      </w:pPr>
    </w:p>
    <w:p w:rsidR="009D0478" w:rsidRDefault="009D0478" w:rsidP="00B21F87">
      <w:pPr>
        <w:widowControl w:val="0"/>
        <w:spacing w:after="240"/>
        <w:rPr>
          <w:b/>
          <w:color w:val="000000"/>
          <w:sz w:val="22"/>
          <w:szCs w:val="22"/>
        </w:rPr>
      </w:pPr>
    </w:p>
    <w:p w:rsidR="0071722F" w:rsidRPr="00B21F87" w:rsidRDefault="007F73AC" w:rsidP="00B21F87">
      <w:pPr>
        <w:widowControl w:val="0"/>
        <w:spacing w:after="240"/>
        <w:rPr>
          <w:b/>
          <w:color w:val="000000"/>
          <w:sz w:val="22"/>
          <w:szCs w:val="22"/>
        </w:rPr>
      </w:pPr>
      <w:r w:rsidRPr="00B21F87">
        <w:rPr>
          <w:b/>
          <w:color w:val="000000"/>
          <w:sz w:val="22"/>
          <w:szCs w:val="22"/>
        </w:rPr>
        <w:lastRenderedPageBreak/>
        <w:t>AWARDS</w:t>
      </w:r>
    </w:p>
    <w:p w:rsidR="009D0478" w:rsidRDefault="009D0478" w:rsidP="009D0478">
      <w:pPr>
        <w:widowControl w:val="0"/>
        <w:spacing w:after="120"/>
        <w:ind w:left="540"/>
        <w:rPr>
          <w:color w:val="000000"/>
          <w:sz w:val="22"/>
          <w:szCs w:val="22"/>
        </w:rPr>
      </w:pPr>
      <w:r>
        <w:rPr>
          <w:color w:val="000000"/>
          <w:sz w:val="22"/>
          <w:szCs w:val="22"/>
        </w:rPr>
        <w:t xml:space="preserve">NYU University Research Challenge Fund (URCF; </w:t>
      </w:r>
      <w:r w:rsidR="00C13911">
        <w:rPr>
          <w:color w:val="000000"/>
          <w:sz w:val="22"/>
          <w:szCs w:val="22"/>
        </w:rPr>
        <w:t>2017-</w:t>
      </w:r>
      <w:r>
        <w:rPr>
          <w:color w:val="000000"/>
          <w:sz w:val="22"/>
          <w:szCs w:val="22"/>
        </w:rPr>
        <w:t>18; $13,000; PIs T.</w:t>
      </w:r>
      <w:r w:rsidR="00C13911">
        <w:rPr>
          <w:color w:val="000000"/>
          <w:sz w:val="22"/>
          <w:szCs w:val="22"/>
        </w:rPr>
        <w:t>E.A.</w:t>
      </w:r>
      <w:r>
        <w:rPr>
          <w:color w:val="000000"/>
          <w:sz w:val="22"/>
          <w:szCs w:val="22"/>
        </w:rPr>
        <w:t xml:space="preserve"> Waters &amp; L. Cui)</w:t>
      </w:r>
    </w:p>
    <w:p w:rsidR="0071722F" w:rsidRPr="00B21F87" w:rsidRDefault="0071722F" w:rsidP="009D0478">
      <w:pPr>
        <w:widowControl w:val="0"/>
        <w:spacing w:after="120"/>
        <w:ind w:left="540"/>
        <w:rPr>
          <w:color w:val="000000"/>
          <w:sz w:val="22"/>
          <w:szCs w:val="22"/>
        </w:rPr>
      </w:pPr>
      <w:r w:rsidRPr="00B21F87">
        <w:rPr>
          <w:color w:val="000000"/>
          <w:sz w:val="22"/>
          <w:szCs w:val="22"/>
        </w:rPr>
        <w:t>Ruth L. Kirschstein National Research Service Award Postdoctoral Fellowship (</w:t>
      </w:r>
      <w:r w:rsidR="00475ABB">
        <w:rPr>
          <w:color w:val="000000"/>
          <w:sz w:val="22"/>
          <w:szCs w:val="22"/>
        </w:rPr>
        <w:t xml:space="preserve">F32; </w:t>
      </w:r>
      <w:r w:rsidRPr="00B21F87">
        <w:rPr>
          <w:color w:val="000000"/>
          <w:sz w:val="22"/>
          <w:szCs w:val="22"/>
        </w:rPr>
        <w:t>2013-16</w:t>
      </w:r>
      <w:r w:rsidR="009D0478">
        <w:rPr>
          <w:color w:val="000000"/>
          <w:sz w:val="22"/>
          <w:szCs w:val="22"/>
        </w:rPr>
        <w:t>; $148,518</w:t>
      </w:r>
      <w:r w:rsidR="003E684D">
        <w:rPr>
          <w:color w:val="000000"/>
          <w:sz w:val="22"/>
          <w:szCs w:val="22"/>
        </w:rPr>
        <w:t>; PI</w:t>
      </w:r>
      <w:r w:rsidR="00DC1F8E">
        <w:rPr>
          <w:color w:val="000000"/>
          <w:sz w:val="22"/>
          <w:szCs w:val="22"/>
        </w:rPr>
        <w:t>:</w:t>
      </w:r>
      <w:r w:rsidR="009D0478">
        <w:rPr>
          <w:color w:val="000000"/>
          <w:sz w:val="22"/>
          <w:szCs w:val="22"/>
        </w:rPr>
        <w:t xml:space="preserve"> </w:t>
      </w:r>
      <w:r w:rsidR="003E684D">
        <w:rPr>
          <w:color w:val="000000"/>
          <w:sz w:val="22"/>
          <w:szCs w:val="22"/>
        </w:rPr>
        <w:t>T. E. A. Waters</w:t>
      </w:r>
      <w:r w:rsidRPr="00B21F87">
        <w:rPr>
          <w:color w:val="000000"/>
          <w:sz w:val="22"/>
          <w:szCs w:val="22"/>
        </w:rPr>
        <w:t>)</w:t>
      </w:r>
    </w:p>
    <w:p w:rsidR="0071722F" w:rsidRPr="00B21F87" w:rsidRDefault="0071722F" w:rsidP="009D0478">
      <w:pPr>
        <w:widowControl w:val="0"/>
        <w:spacing w:after="120"/>
        <w:ind w:left="540"/>
        <w:rPr>
          <w:color w:val="000000"/>
          <w:sz w:val="22"/>
          <w:szCs w:val="22"/>
        </w:rPr>
      </w:pPr>
      <w:r w:rsidRPr="00B21F87">
        <w:rPr>
          <w:color w:val="000000"/>
          <w:sz w:val="22"/>
          <w:szCs w:val="22"/>
        </w:rPr>
        <w:t>National Science Foundation Graduate Research Fellowship - honorable mention (2009)</w:t>
      </w:r>
    </w:p>
    <w:p w:rsidR="0071722F" w:rsidRPr="00B21F87" w:rsidRDefault="0071722F" w:rsidP="009D0478">
      <w:pPr>
        <w:widowControl w:val="0"/>
        <w:spacing w:after="120"/>
        <w:ind w:left="540"/>
        <w:rPr>
          <w:color w:val="000000"/>
          <w:sz w:val="22"/>
          <w:szCs w:val="22"/>
        </w:rPr>
      </w:pPr>
      <w:r w:rsidRPr="00B21F87">
        <w:rPr>
          <w:color w:val="000000"/>
          <w:sz w:val="22"/>
          <w:szCs w:val="22"/>
        </w:rPr>
        <w:t>James T. Laney Graduate Research Fellowship (2008-2012)</w:t>
      </w:r>
    </w:p>
    <w:p w:rsidR="0071722F" w:rsidRPr="00B21F87" w:rsidRDefault="0071722F" w:rsidP="009D0478">
      <w:pPr>
        <w:widowControl w:val="0"/>
        <w:spacing w:after="120"/>
        <w:ind w:left="540"/>
        <w:rPr>
          <w:color w:val="000000"/>
          <w:sz w:val="22"/>
          <w:szCs w:val="22"/>
        </w:rPr>
      </w:pPr>
      <w:r w:rsidRPr="00B21F87">
        <w:rPr>
          <w:color w:val="000000"/>
          <w:sz w:val="22"/>
          <w:szCs w:val="22"/>
        </w:rPr>
        <w:t>Student Travel Award, SRCD, 2009, Denver, Colorado.</w:t>
      </w:r>
    </w:p>
    <w:p w:rsidR="0071722F" w:rsidRPr="00B21F87" w:rsidRDefault="0071722F" w:rsidP="009D0478">
      <w:pPr>
        <w:widowControl w:val="0"/>
        <w:spacing w:after="120"/>
        <w:ind w:left="540"/>
        <w:rPr>
          <w:color w:val="000000"/>
          <w:sz w:val="22"/>
          <w:szCs w:val="22"/>
        </w:rPr>
      </w:pPr>
      <w:r w:rsidRPr="00B21F87">
        <w:rPr>
          <w:color w:val="000000"/>
          <w:sz w:val="22"/>
          <w:szCs w:val="22"/>
        </w:rPr>
        <w:t>Student Travel Award, Narrative Matters, 2008, Toronto, Ontario.</w:t>
      </w:r>
    </w:p>
    <w:p w:rsidR="00F9070A" w:rsidRPr="00B21F87" w:rsidRDefault="007F73AC" w:rsidP="00B21F87">
      <w:pPr>
        <w:pStyle w:val="Heading7"/>
        <w:keepNext w:val="0"/>
        <w:widowControl w:val="0"/>
        <w:tabs>
          <w:tab w:val="clear" w:pos="2160"/>
        </w:tabs>
        <w:rPr>
          <w:sz w:val="22"/>
          <w:szCs w:val="22"/>
        </w:rPr>
      </w:pPr>
      <w:r w:rsidRPr="00B21F87">
        <w:rPr>
          <w:sz w:val="22"/>
          <w:szCs w:val="22"/>
        </w:rPr>
        <w:t>RESEARCH</w:t>
      </w:r>
    </w:p>
    <w:p w:rsidR="00F9070A" w:rsidRPr="00B21F87" w:rsidRDefault="00F9070A" w:rsidP="00B21F87">
      <w:pPr>
        <w:pStyle w:val="Heading1"/>
        <w:keepNext w:val="0"/>
        <w:widowControl w:val="0"/>
        <w:spacing w:after="240" w:line="240" w:lineRule="auto"/>
        <w:ind w:firstLine="180"/>
        <w:rPr>
          <w:b/>
          <w:iCs/>
          <w:sz w:val="22"/>
          <w:szCs w:val="22"/>
          <w:u w:val="none"/>
        </w:rPr>
      </w:pPr>
      <w:r w:rsidRPr="00B21F87">
        <w:rPr>
          <w:b/>
          <w:iCs/>
          <w:sz w:val="22"/>
          <w:szCs w:val="22"/>
          <w:u w:val="none"/>
        </w:rPr>
        <w:t>Articles</w:t>
      </w:r>
    </w:p>
    <w:p w:rsidR="00DF0813" w:rsidRPr="004A1151" w:rsidRDefault="00DF0813" w:rsidP="00DF0813">
      <w:pPr>
        <w:ind w:left="990" w:hanging="360"/>
        <w:rPr>
          <w:sz w:val="22"/>
          <w:szCs w:val="22"/>
        </w:rPr>
      </w:pPr>
      <w:r>
        <w:rPr>
          <w:sz w:val="22"/>
          <w:szCs w:val="22"/>
        </w:rPr>
        <w:t xml:space="preserve">Waters, T. E. A. &amp; Roisman, G. I. (accepted pending minor revision). The secure base script concept: An overview. </w:t>
      </w:r>
      <w:r>
        <w:rPr>
          <w:i/>
          <w:sz w:val="22"/>
          <w:szCs w:val="22"/>
        </w:rPr>
        <w:t>Current Opinion in Psychology</w:t>
      </w:r>
      <w:r>
        <w:rPr>
          <w:sz w:val="22"/>
          <w:szCs w:val="22"/>
        </w:rPr>
        <w:t>.</w:t>
      </w:r>
    </w:p>
    <w:p w:rsidR="00DF0813" w:rsidRDefault="00DF0813" w:rsidP="00DF0813">
      <w:pPr>
        <w:ind w:left="990" w:hanging="360"/>
        <w:rPr>
          <w:sz w:val="22"/>
          <w:szCs w:val="22"/>
        </w:rPr>
      </w:pPr>
    </w:p>
    <w:p w:rsidR="00DF0813" w:rsidRPr="008E71B7" w:rsidRDefault="00DF0813" w:rsidP="00DF0813">
      <w:pPr>
        <w:ind w:left="990" w:hanging="360"/>
        <w:rPr>
          <w:sz w:val="22"/>
          <w:szCs w:val="22"/>
        </w:rPr>
      </w:pPr>
      <w:r>
        <w:rPr>
          <w:sz w:val="22"/>
          <w:szCs w:val="22"/>
        </w:rPr>
        <w:t xml:space="preserve">Waters, H. S., Corcoran, D. M., &amp; Waters, T. E. A. (in press). Maternal secure base script knowledge and judgements of mother-child interactions. </w:t>
      </w:r>
      <w:r>
        <w:rPr>
          <w:i/>
          <w:sz w:val="22"/>
          <w:szCs w:val="22"/>
        </w:rPr>
        <w:t>Monographs of the Society for Research in Child Development</w:t>
      </w:r>
      <w:r>
        <w:rPr>
          <w:sz w:val="22"/>
          <w:szCs w:val="22"/>
        </w:rPr>
        <w:t>.</w:t>
      </w:r>
    </w:p>
    <w:p w:rsidR="004A1151" w:rsidRDefault="004A1151" w:rsidP="00E1441F">
      <w:pPr>
        <w:ind w:left="990" w:hanging="360"/>
        <w:rPr>
          <w:sz w:val="22"/>
          <w:szCs w:val="22"/>
        </w:rPr>
      </w:pPr>
    </w:p>
    <w:p w:rsidR="00E1441F" w:rsidRPr="00E1441F" w:rsidRDefault="00E1441F" w:rsidP="00E1441F">
      <w:pPr>
        <w:ind w:left="990" w:hanging="360"/>
        <w:rPr>
          <w:sz w:val="22"/>
          <w:szCs w:val="22"/>
        </w:rPr>
      </w:pPr>
      <w:r w:rsidRPr="004D0306">
        <w:rPr>
          <w:sz w:val="22"/>
          <w:szCs w:val="22"/>
        </w:rPr>
        <w:t>Waters, T. E. A., Köber, C., Raby, K. L., Habermas, T., &amp; Fivush, R. (</w:t>
      </w:r>
      <w:r>
        <w:rPr>
          <w:sz w:val="22"/>
          <w:szCs w:val="22"/>
        </w:rPr>
        <w:t>in press</w:t>
      </w:r>
      <w:r w:rsidRPr="004D0306">
        <w:rPr>
          <w:sz w:val="22"/>
          <w:szCs w:val="22"/>
        </w:rPr>
        <w:t xml:space="preserve">). </w:t>
      </w:r>
      <w:r>
        <w:rPr>
          <w:sz w:val="22"/>
          <w:szCs w:val="22"/>
        </w:rPr>
        <w:t>Consistency and stability of narrative coherence: An examination of personal narrative as a domain of adult personality</w:t>
      </w:r>
      <w:r w:rsidRPr="004D0306">
        <w:rPr>
          <w:sz w:val="22"/>
          <w:szCs w:val="22"/>
        </w:rPr>
        <w:t>.</w:t>
      </w:r>
      <w:r>
        <w:rPr>
          <w:sz w:val="22"/>
          <w:szCs w:val="22"/>
        </w:rPr>
        <w:t xml:space="preserve"> </w:t>
      </w:r>
      <w:r>
        <w:rPr>
          <w:i/>
          <w:sz w:val="22"/>
          <w:szCs w:val="22"/>
        </w:rPr>
        <w:t>Journal of Personality</w:t>
      </w:r>
      <w:r>
        <w:rPr>
          <w:sz w:val="22"/>
          <w:szCs w:val="22"/>
        </w:rPr>
        <w:t>.</w:t>
      </w:r>
    </w:p>
    <w:p w:rsidR="00E1441F" w:rsidRDefault="00E1441F" w:rsidP="004C52A9">
      <w:pPr>
        <w:ind w:left="990" w:hanging="360"/>
        <w:rPr>
          <w:sz w:val="22"/>
          <w:szCs w:val="22"/>
        </w:rPr>
      </w:pPr>
    </w:p>
    <w:p w:rsidR="00E1441F" w:rsidRPr="005C758D" w:rsidRDefault="00E1441F" w:rsidP="00E1441F">
      <w:pPr>
        <w:ind w:left="990" w:hanging="360"/>
        <w:rPr>
          <w:sz w:val="22"/>
          <w:szCs w:val="22"/>
        </w:rPr>
      </w:pPr>
      <w:r w:rsidRPr="004D0306">
        <w:rPr>
          <w:sz w:val="22"/>
          <w:szCs w:val="22"/>
        </w:rPr>
        <w:t>Young, E. S., Griskevicius, V., Simpson, J. A., Waters, T. E. A., &amp; Mittal, C. (</w:t>
      </w:r>
      <w:r>
        <w:rPr>
          <w:sz w:val="22"/>
          <w:szCs w:val="22"/>
        </w:rPr>
        <w:t>in press</w:t>
      </w:r>
      <w:r w:rsidRPr="004D0306">
        <w:rPr>
          <w:sz w:val="22"/>
          <w:szCs w:val="22"/>
        </w:rPr>
        <w:t>). Can an unpredictable childhood environment enhance working memory? Testing the sensitized-specialization hypothesis.</w:t>
      </w:r>
      <w:r>
        <w:rPr>
          <w:sz w:val="22"/>
          <w:szCs w:val="22"/>
        </w:rPr>
        <w:t xml:space="preserve"> </w:t>
      </w:r>
      <w:r w:rsidRPr="005C758D">
        <w:rPr>
          <w:i/>
          <w:sz w:val="22"/>
          <w:szCs w:val="22"/>
        </w:rPr>
        <w:t>Journal of Personality and Social Psychology</w:t>
      </w:r>
      <w:r>
        <w:rPr>
          <w:i/>
          <w:sz w:val="22"/>
          <w:szCs w:val="22"/>
        </w:rPr>
        <w:t>: IRGP</w:t>
      </w:r>
      <w:r>
        <w:rPr>
          <w:sz w:val="22"/>
          <w:szCs w:val="22"/>
        </w:rPr>
        <w:t>.</w:t>
      </w:r>
    </w:p>
    <w:p w:rsidR="00E1441F" w:rsidRDefault="00E1441F" w:rsidP="004C52A9">
      <w:pPr>
        <w:ind w:left="990" w:hanging="360"/>
        <w:rPr>
          <w:sz w:val="22"/>
          <w:szCs w:val="22"/>
        </w:rPr>
      </w:pPr>
    </w:p>
    <w:p w:rsidR="004C52A9" w:rsidRPr="004C52A9" w:rsidRDefault="004C52A9" w:rsidP="004C52A9">
      <w:pPr>
        <w:ind w:left="990" w:hanging="360"/>
        <w:rPr>
          <w:sz w:val="22"/>
          <w:szCs w:val="22"/>
        </w:rPr>
      </w:pPr>
      <w:r w:rsidRPr="004D0306">
        <w:rPr>
          <w:sz w:val="22"/>
          <w:szCs w:val="22"/>
        </w:rPr>
        <w:t>Adler, J., Waters, T. E. A., Po</w:t>
      </w:r>
      <w:r>
        <w:rPr>
          <w:sz w:val="22"/>
          <w:szCs w:val="22"/>
        </w:rPr>
        <w:t>h, J., &amp; Seitz, S. (</w:t>
      </w:r>
      <w:r w:rsidR="00E1441F">
        <w:rPr>
          <w:sz w:val="22"/>
          <w:szCs w:val="22"/>
        </w:rPr>
        <w:t>2018</w:t>
      </w:r>
      <w:r w:rsidRPr="004D0306">
        <w:rPr>
          <w:sz w:val="22"/>
          <w:szCs w:val="22"/>
        </w:rPr>
        <w:t>). The nature of narrative coherence: An empirical approach</w:t>
      </w:r>
      <w:r>
        <w:rPr>
          <w:sz w:val="22"/>
          <w:szCs w:val="22"/>
        </w:rPr>
        <w:t xml:space="preserve">. </w:t>
      </w:r>
      <w:r>
        <w:rPr>
          <w:i/>
          <w:sz w:val="22"/>
          <w:szCs w:val="22"/>
        </w:rPr>
        <w:t>Journal of Research in Personality</w:t>
      </w:r>
      <w:r>
        <w:rPr>
          <w:sz w:val="22"/>
          <w:szCs w:val="22"/>
        </w:rPr>
        <w:t>.</w:t>
      </w:r>
    </w:p>
    <w:p w:rsidR="004C52A9" w:rsidRDefault="004C52A9" w:rsidP="005C758D">
      <w:pPr>
        <w:ind w:left="990" w:hanging="360"/>
        <w:rPr>
          <w:sz w:val="22"/>
          <w:szCs w:val="22"/>
        </w:rPr>
      </w:pPr>
    </w:p>
    <w:p w:rsidR="00F124CB" w:rsidRPr="00E1441F" w:rsidRDefault="00F124CB" w:rsidP="005C758D">
      <w:pPr>
        <w:ind w:left="990" w:hanging="360"/>
        <w:rPr>
          <w:sz w:val="22"/>
          <w:szCs w:val="22"/>
        </w:rPr>
      </w:pPr>
      <w:r>
        <w:rPr>
          <w:sz w:val="22"/>
          <w:szCs w:val="22"/>
        </w:rPr>
        <w:t>De Winter, S., Waters, T. E. A., Braet, C., &amp; Bosmans, G. (</w:t>
      </w:r>
      <w:r w:rsidR="00E1441F">
        <w:rPr>
          <w:sz w:val="22"/>
          <w:szCs w:val="22"/>
        </w:rPr>
        <w:t>2018</w:t>
      </w:r>
      <w:r>
        <w:rPr>
          <w:sz w:val="22"/>
          <w:szCs w:val="22"/>
        </w:rPr>
        <w:t xml:space="preserve">). Middle childhood problem behaviors: Testing the transaction between responsive parenting, temperament, and attachment-related processing biases. </w:t>
      </w:r>
      <w:r>
        <w:rPr>
          <w:i/>
          <w:sz w:val="22"/>
          <w:szCs w:val="22"/>
        </w:rPr>
        <w:t>Journal of Child and Family Studies</w:t>
      </w:r>
      <w:r w:rsidR="00E1441F">
        <w:rPr>
          <w:sz w:val="22"/>
          <w:szCs w:val="22"/>
        </w:rPr>
        <w:t xml:space="preserve">, </w:t>
      </w:r>
      <w:r w:rsidR="00E1441F">
        <w:rPr>
          <w:i/>
          <w:sz w:val="22"/>
          <w:szCs w:val="22"/>
        </w:rPr>
        <w:t>27,</w:t>
      </w:r>
      <w:r w:rsidR="00E1441F">
        <w:rPr>
          <w:sz w:val="22"/>
          <w:szCs w:val="22"/>
        </w:rPr>
        <w:t xml:space="preserve"> 916-927.</w:t>
      </w:r>
    </w:p>
    <w:p w:rsidR="00F124CB" w:rsidRDefault="00F124CB" w:rsidP="005C758D">
      <w:pPr>
        <w:ind w:left="990" w:hanging="360"/>
        <w:rPr>
          <w:sz w:val="22"/>
          <w:szCs w:val="22"/>
        </w:rPr>
      </w:pPr>
    </w:p>
    <w:p w:rsidR="004209A7" w:rsidRPr="00BD36E2" w:rsidRDefault="004209A7" w:rsidP="00460222">
      <w:pPr>
        <w:ind w:left="990" w:hanging="450"/>
        <w:rPr>
          <w:sz w:val="22"/>
          <w:szCs w:val="22"/>
        </w:rPr>
      </w:pPr>
      <w:r w:rsidRPr="004D0306">
        <w:rPr>
          <w:sz w:val="22"/>
          <w:szCs w:val="22"/>
        </w:rPr>
        <w:t>Facompr</w:t>
      </w:r>
      <w:r w:rsidR="003F55F4">
        <w:rPr>
          <w:sz w:val="22"/>
          <w:szCs w:val="22"/>
        </w:rPr>
        <w:t>é</w:t>
      </w:r>
      <w:r w:rsidRPr="004D0306">
        <w:rPr>
          <w:sz w:val="22"/>
          <w:szCs w:val="22"/>
        </w:rPr>
        <w:t>, C. R., Bernard, K., &amp; Waters, T. E. A. (</w:t>
      </w:r>
      <w:r w:rsidR="00BD36E2">
        <w:rPr>
          <w:sz w:val="22"/>
          <w:szCs w:val="22"/>
        </w:rPr>
        <w:t>2018</w:t>
      </w:r>
      <w:r w:rsidRPr="004D0306">
        <w:rPr>
          <w:sz w:val="22"/>
          <w:szCs w:val="22"/>
        </w:rPr>
        <w:t xml:space="preserve">). Effectiveness of interventions in preventing disorganized attachment: A meta-analysis. </w:t>
      </w:r>
      <w:r w:rsidRPr="004D0306">
        <w:rPr>
          <w:i/>
          <w:sz w:val="22"/>
          <w:szCs w:val="22"/>
        </w:rPr>
        <w:t>Development and Psychopathology</w:t>
      </w:r>
      <w:r w:rsidR="00BD36E2">
        <w:rPr>
          <w:i/>
          <w:sz w:val="22"/>
          <w:szCs w:val="22"/>
        </w:rPr>
        <w:t xml:space="preserve">, 1, </w:t>
      </w:r>
      <w:r w:rsidR="00BD36E2">
        <w:rPr>
          <w:sz w:val="22"/>
          <w:szCs w:val="22"/>
        </w:rPr>
        <w:t>1-11.</w:t>
      </w:r>
    </w:p>
    <w:p w:rsidR="004209A7" w:rsidRPr="004D0306" w:rsidRDefault="004209A7" w:rsidP="00460222">
      <w:pPr>
        <w:ind w:left="990" w:hanging="450"/>
        <w:rPr>
          <w:b/>
          <w:sz w:val="22"/>
          <w:szCs w:val="22"/>
        </w:rPr>
      </w:pPr>
    </w:p>
    <w:p w:rsidR="005D6F9C" w:rsidRPr="004D0306" w:rsidRDefault="005D6F9C" w:rsidP="00460222">
      <w:pPr>
        <w:pStyle w:val="Heading7"/>
        <w:widowControl w:val="0"/>
        <w:tabs>
          <w:tab w:val="clear" w:pos="2160"/>
        </w:tabs>
        <w:ind w:left="990" w:hanging="450"/>
        <w:rPr>
          <w:b w:val="0"/>
          <w:sz w:val="22"/>
          <w:szCs w:val="22"/>
        </w:rPr>
      </w:pPr>
      <w:r w:rsidRPr="004D0306">
        <w:rPr>
          <w:b w:val="0"/>
          <w:sz w:val="22"/>
          <w:szCs w:val="22"/>
        </w:rPr>
        <w:t>Quevedo, K., Waters, T. E. A., Scott, H., Roisman, G. I., Shaw, D. S., &amp; Forbes, E. E. (</w:t>
      </w:r>
      <w:r w:rsidR="00A567A9" w:rsidRPr="004D0306">
        <w:rPr>
          <w:b w:val="0"/>
          <w:sz w:val="22"/>
          <w:szCs w:val="22"/>
        </w:rPr>
        <w:t>2017</w:t>
      </w:r>
      <w:r w:rsidRPr="004D0306">
        <w:rPr>
          <w:b w:val="0"/>
          <w:sz w:val="22"/>
          <w:szCs w:val="22"/>
        </w:rPr>
        <w:t xml:space="preserve">). Infant attachment history and brain activity in young men during loss and reward processing. </w:t>
      </w:r>
      <w:r w:rsidRPr="004D0306">
        <w:rPr>
          <w:b w:val="0"/>
          <w:i/>
          <w:sz w:val="22"/>
          <w:szCs w:val="22"/>
        </w:rPr>
        <w:t>Development and Psychopathology</w:t>
      </w:r>
      <w:r w:rsidR="00A567A9" w:rsidRPr="004D0306">
        <w:rPr>
          <w:b w:val="0"/>
          <w:sz w:val="22"/>
          <w:szCs w:val="22"/>
        </w:rPr>
        <w:t xml:space="preserve">, </w:t>
      </w:r>
      <w:r w:rsidR="00A567A9" w:rsidRPr="004D0306">
        <w:rPr>
          <w:b w:val="0"/>
          <w:i/>
          <w:sz w:val="22"/>
          <w:szCs w:val="22"/>
        </w:rPr>
        <w:t xml:space="preserve">29, </w:t>
      </w:r>
      <w:r w:rsidR="00A567A9" w:rsidRPr="004D0306">
        <w:rPr>
          <w:b w:val="0"/>
          <w:sz w:val="22"/>
          <w:szCs w:val="22"/>
        </w:rPr>
        <w:t>465-476.</w:t>
      </w:r>
    </w:p>
    <w:p w:rsidR="006D5862" w:rsidRPr="004D0306" w:rsidRDefault="006D5862" w:rsidP="00460222">
      <w:pPr>
        <w:ind w:left="990" w:hanging="450"/>
        <w:rPr>
          <w:sz w:val="22"/>
          <w:szCs w:val="22"/>
        </w:rPr>
      </w:pPr>
      <w:r w:rsidRPr="004D0306">
        <w:rPr>
          <w:sz w:val="22"/>
          <w:szCs w:val="22"/>
        </w:rPr>
        <w:t>Waters, T. E. A., Ruiz, S. K., &amp; Roisman, G. I. (</w:t>
      </w:r>
      <w:r w:rsidR="00E97810" w:rsidRPr="004D0306">
        <w:rPr>
          <w:sz w:val="22"/>
          <w:szCs w:val="22"/>
        </w:rPr>
        <w:t>2017</w:t>
      </w:r>
      <w:r w:rsidRPr="004D0306">
        <w:rPr>
          <w:sz w:val="22"/>
          <w:szCs w:val="22"/>
        </w:rPr>
        <w:t xml:space="preserve">). Origins of secure base script knowledge and the developmental construction of attachment representations. </w:t>
      </w:r>
      <w:r w:rsidRPr="004D0306">
        <w:rPr>
          <w:i/>
          <w:sz w:val="22"/>
          <w:szCs w:val="22"/>
        </w:rPr>
        <w:t>Child Development</w:t>
      </w:r>
      <w:r w:rsidR="00E97810" w:rsidRPr="004D0306">
        <w:rPr>
          <w:sz w:val="22"/>
          <w:szCs w:val="22"/>
        </w:rPr>
        <w:t xml:space="preserve">, </w:t>
      </w:r>
      <w:r w:rsidR="00E97810" w:rsidRPr="004D0306">
        <w:rPr>
          <w:i/>
          <w:sz w:val="22"/>
          <w:szCs w:val="22"/>
        </w:rPr>
        <w:t>88,</w:t>
      </w:r>
      <w:r w:rsidR="00E97810" w:rsidRPr="004D0306">
        <w:rPr>
          <w:sz w:val="22"/>
          <w:szCs w:val="22"/>
        </w:rPr>
        <w:t xml:space="preserve"> 198-209.</w:t>
      </w:r>
    </w:p>
    <w:p w:rsidR="006D5862" w:rsidRPr="004D0306" w:rsidRDefault="006D5862" w:rsidP="00460222">
      <w:pPr>
        <w:ind w:left="990" w:hanging="450"/>
        <w:rPr>
          <w:sz w:val="22"/>
          <w:szCs w:val="22"/>
        </w:rPr>
      </w:pPr>
    </w:p>
    <w:p w:rsidR="0092522A" w:rsidRPr="004D0306" w:rsidRDefault="0092522A" w:rsidP="00460222">
      <w:pPr>
        <w:ind w:left="990" w:hanging="450"/>
        <w:rPr>
          <w:sz w:val="22"/>
          <w:szCs w:val="22"/>
        </w:rPr>
      </w:pPr>
      <w:r w:rsidRPr="004D0306">
        <w:rPr>
          <w:sz w:val="22"/>
          <w:szCs w:val="22"/>
        </w:rPr>
        <w:t>Vaughn. B. E., Waters, T. E. A., Steele, R. D., Roisman, G. I., Bost, K. K., Truitt, W., Waters, H. S., &amp; Booth-LaForce, C. (</w:t>
      </w:r>
      <w:r w:rsidR="006D5862" w:rsidRPr="004D0306">
        <w:rPr>
          <w:sz w:val="22"/>
          <w:szCs w:val="22"/>
        </w:rPr>
        <w:t>2016</w:t>
      </w:r>
      <w:r w:rsidRPr="004D0306">
        <w:rPr>
          <w:sz w:val="22"/>
          <w:szCs w:val="22"/>
        </w:rPr>
        <w:t xml:space="preserve">). Multiple domains of parental secure base support during childhood and adolescence contribute to adolescents’ representations of attachment as a secure base script. </w:t>
      </w:r>
      <w:r w:rsidRPr="004D0306">
        <w:rPr>
          <w:i/>
          <w:sz w:val="22"/>
          <w:szCs w:val="22"/>
        </w:rPr>
        <w:t>Attachment and Human Development</w:t>
      </w:r>
      <w:r w:rsidR="00E97810" w:rsidRPr="004D0306">
        <w:rPr>
          <w:sz w:val="22"/>
          <w:szCs w:val="22"/>
        </w:rPr>
        <w:t xml:space="preserve">, </w:t>
      </w:r>
      <w:r w:rsidR="00E97810" w:rsidRPr="004D0306">
        <w:rPr>
          <w:i/>
          <w:sz w:val="22"/>
          <w:szCs w:val="22"/>
        </w:rPr>
        <w:t xml:space="preserve">18, </w:t>
      </w:r>
      <w:r w:rsidR="00E97810" w:rsidRPr="004D0306">
        <w:rPr>
          <w:sz w:val="22"/>
          <w:szCs w:val="22"/>
        </w:rPr>
        <w:t>317-336.</w:t>
      </w:r>
    </w:p>
    <w:p w:rsidR="0092522A" w:rsidRPr="004D0306" w:rsidRDefault="0092522A" w:rsidP="0092522A">
      <w:pPr>
        <w:ind w:left="990" w:hanging="360"/>
        <w:rPr>
          <w:sz w:val="22"/>
          <w:szCs w:val="22"/>
        </w:rPr>
      </w:pPr>
    </w:p>
    <w:p w:rsidR="001F6489" w:rsidRPr="004D0306" w:rsidRDefault="001F6489" w:rsidP="00B56102">
      <w:pPr>
        <w:pStyle w:val="Heading7"/>
        <w:widowControl w:val="0"/>
        <w:tabs>
          <w:tab w:val="clear" w:pos="2160"/>
        </w:tabs>
        <w:ind w:left="990" w:hanging="450"/>
        <w:rPr>
          <w:b w:val="0"/>
          <w:sz w:val="22"/>
          <w:szCs w:val="22"/>
        </w:rPr>
      </w:pPr>
      <w:r w:rsidRPr="004D0306">
        <w:rPr>
          <w:b w:val="0"/>
          <w:sz w:val="22"/>
          <w:szCs w:val="22"/>
        </w:rPr>
        <w:lastRenderedPageBreak/>
        <w:t xml:space="preserve">Merrill, N., Waters, T. E. A., &amp; Fivush, R. (2016). Connecting the self to traumatic and positive events: Links to identity and well-being. </w:t>
      </w:r>
      <w:r w:rsidRPr="004D0306">
        <w:rPr>
          <w:b w:val="0"/>
          <w:i/>
          <w:sz w:val="22"/>
          <w:szCs w:val="22"/>
        </w:rPr>
        <w:t>Memory</w:t>
      </w:r>
      <w:r w:rsidR="00E97810" w:rsidRPr="004D0306">
        <w:rPr>
          <w:b w:val="0"/>
          <w:i/>
          <w:sz w:val="22"/>
          <w:szCs w:val="22"/>
        </w:rPr>
        <w:t xml:space="preserve">, 24, </w:t>
      </w:r>
      <w:r w:rsidR="00E97810" w:rsidRPr="004D0306">
        <w:rPr>
          <w:b w:val="0"/>
          <w:sz w:val="22"/>
          <w:szCs w:val="22"/>
        </w:rPr>
        <w:t>1321-1328.</w:t>
      </w:r>
    </w:p>
    <w:p w:rsidR="00B56102" w:rsidRPr="004D0306" w:rsidRDefault="00B56102" w:rsidP="001F6489">
      <w:pPr>
        <w:pStyle w:val="Heading7"/>
        <w:widowControl w:val="0"/>
        <w:tabs>
          <w:tab w:val="clear" w:pos="2160"/>
        </w:tabs>
        <w:ind w:left="990" w:hanging="450"/>
        <w:rPr>
          <w:sz w:val="22"/>
          <w:szCs w:val="22"/>
        </w:rPr>
      </w:pPr>
      <w:r w:rsidRPr="004D0306">
        <w:rPr>
          <w:b w:val="0"/>
          <w:iCs/>
          <w:sz w:val="22"/>
          <w:szCs w:val="22"/>
        </w:rPr>
        <w:t>Waters, T. E. A., Steele, R. D., Roisman, G. I., Haydon, K. C., &amp; Booth-LaForce, C (</w:t>
      </w:r>
      <w:r w:rsidR="001F6489" w:rsidRPr="004D0306">
        <w:rPr>
          <w:b w:val="0"/>
          <w:iCs/>
          <w:sz w:val="22"/>
          <w:szCs w:val="22"/>
        </w:rPr>
        <w:t>2016</w:t>
      </w:r>
      <w:r w:rsidRPr="004D0306">
        <w:rPr>
          <w:b w:val="0"/>
          <w:iCs/>
          <w:sz w:val="22"/>
          <w:szCs w:val="22"/>
        </w:rPr>
        <w:t xml:space="preserve">). A linguistic inquiry and word count analysis of the adult attachment interview in two large corpora. </w:t>
      </w:r>
      <w:r w:rsidRPr="004D0306">
        <w:rPr>
          <w:b w:val="0"/>
          <w:i/>
          <w:iCs/>
          <w:sz w:val="22"/>
          <w:szCs w:val="22"/>
        </w:rPr>
        <w:t>Canadian Journal of Behavio</w:t>
      </w:r>
      <w:r w:rsidR="00B1127F" w:rsidRPr="004D0306">
        <w:rPr>
          <w:b w:val="0"/>
          <w:i/>
          <w:iCs/>
          <w:sz w:val="22"/>
          <w:szCs w:val="22"/>
        </w:rPr>
        <w:t>u</w:t>
      </w:r>
      <w:r w:rsidRPr="004D0306">
        <w:rPr>
          <w:b w:val="0"/>
          <w:i/>
          <w:iCs/>
          <w:sz w:val="22"/>
          <w:szCs w:val="22"/>
        </w:rPr>
        <w:t>ral Science</w:t>
      </w:r>
      <w:r w:rsidR="001F6489" w:rsidRPr="004D0306">
        <w:rPr>
          <w:b w:val="0"/>
          <w:i/>
          <w:iCs/>
          <w:sz w:val="22"/>
          <w:szCs w:val="22"/>
        </w:rPr>
        <w:t>, 48,</w:t>
      </w:r>
      <w:r w:rsidR="001F6489" w:rsidRPr="004D0306">
        <w:rPr>
          <w:b w:val="0"/>
          <w:iCs/>
          <w:sz w:val="22"/>
          <w:szCs w:val="22"/>
        </w:rPr>
        <w:t xml:space="preserve"> 78-88.</w:t>
      </w:r>
    </w:p>
    <w:p w:rsidR="00D6185F" w:rsidRPr="004D0306" w:rsidRDefault="00D6185F" w:rsidP="00433F7F">
      <w:pPr>
        <w:spacing w:after="240"/>
        <w:ind w:left="993" w:hanging="446"/>
        <w:rPr>
          <w:sz w:val="22"/>
          <w:szCs w:val="22"/>
        </w:rPr>
      </w:pPr>
      <w:r w:rsidRPr="004D0306">
        <w:rPr>
          <w:iCs/>
          <w:sz w:val="22"/>
          <w:szCs w:val="22"/>
        </w:rPr>
        <w:t xml:space="preserve">De Winter, S., Vandevivere, E., Waters, T. E. A., Braet, C. &amp; Bosmans, G (2016). Lack of trust in maternal support is related to negative interpretations of ambiguous maternal behavior. </w:t>
      </w:r>
      <w:r w:rsidRPr="004D0306">
        <w:rPr>
          <w:i/>
          <w:iCs/>
          <w:sz w:val="22"/>
          <w:szCs w:val="22"/>
        </w:rPr>
        <w:t xml:space="preserve">Journal of Child and Family Studies, 25, </w:t>
      </w:r>
      <w:r w:rsidRPr="004D0306">
        <w:rPr>
          <w:iCs/>
          <w:sz w:val="22"/>
          <w:szCs w:val="22"/>
        </w:rPr>
        <w:t>146-151.</w:t>
      </w:r>
    </w:p>
    <w:p w:rsidR="00433F7F" w:rsidRPr="004D0306" w:rsidRDefault="00433F7F" w:rsidP="00433F7F">
      <w:pPr>
        <w:spacing w:after="240"/>
        <w:ind w:left="993" w:hanging="446"/>
        <w:rPr>
          <w:sz w:val="22"/>
          <w:szCs w:val="22"/>
        </w:rPr>
      </w:pPr>
      <w:r w:rsidRPr="004D0306">
        <w:rPr>
          <w:sz w:val="22"/>
          <w:szCs w:val="22"/>
        </w:rPr>
        <w:t>Waters, T. E. A., Bosmans, G., Vandevivere, E., Dujardin, A., &amp; Waters, H. S. (</w:t>
      </w:r>
      <w:r w:rsidR="00077497" w:rsidRPr="004D0306">
        <w:rPr>
          <w:sz w:val="22"/>
          <w:szCs w:val="22"/>
        </w:rPr>
        <w:t>2015</w:t>
      </w:r>
      <w:r w:rsidRPr="004D0306">
        <w:rPr>
          <w:sz w:val="22"/>
          <w:szCs w:val="22"/>
        </w:rPr>
        <w:t xml:space="preserve">). Secure base representations in middle childhood across </w:t>
      </w:r>
      <w:r w:rsidR="00FD264F" w:rsidRPr="004D0306">
        <w:rPr>
          <w:sz w:val="22"/>
          <w:szCs w:val="22"/>
        </w:rPr>
        <w:t>t</w:t>
      </w:r>
      <w:r w:rsidRPr="004D0306">
        <w:rPr>
          <w:sz w:val="22"/>
          <w:szCs w:val="22"/>
        </w:rPr>
        <w:t>wo</w:t>
      </w:r>
      <w:r w:rsidR="00FD264F" w:rsidRPr="004D0306">
        <w:rPr>
          <w:sz w:val="22"/>
          <w:szCs w:val="22"/>
        </w:rPr>
        <w:t xml:space="preserve"> western</w:t>
      </w:r>
      <w:r w:rsidRPr="004D0306">
        <w:rPr>
          <w:sz w:val="22"/>
          <w:szCs w:val="22"/>
        </w:rPr>
        <w:t xml:space="preserve"> cultures: Associations with parental attachment representations and maternal reports of behavior problems. </w:t>
      </w:r>
      <w:r w:rsidRPr="004D0306">
        <w:rPr>
          <w:i/>
          <w:sz w:val="22"/>
          <w:szCs w:val="22"/>
        </w:rPr>
        <w:t>Developmental Psychology</w:t>
      </w:r>
      <w:r w:rsidR="00961145" w:rsidRPr="004D0306">
        <w:rPr>
          <w:i/>
          <w:sz w:val="22"/>
          <w:szCs w:val="22"/>
        </w:rPr>
        <w:t xml:space="preserve">, 51, </w:t>
      </w:r>
      <w:r w:rsidR="00961145" w:rsidRPr="004D0306">
        <w:rPr>
          <w:sz w:val="22"/>
          <w:szCs w:val="22"/>
        </w:rPr>
        <w:t>1013-1025.</w:t>
      </w:r>
    </w:p>
    <w:p w:rsidR="00463800" w:rsidRPr="004D0306" w:rsidRDefault="00463800" w:rsidP="00463800">
      <w:pPr>
        <w:spacing w:after="240"/>
        <w:ind w:left="993" w:hanging="446"/>
        <w:rPr>
          <w:sz w:val="22"/>
          <w:szCs w:val="22"/>
        </w:rPr>
      </w:pPr>
      <w:r w:rsidRPr="004D0306">
        <w:rPr>
          <w:sz w:val="22"/>
          <w:szCs w:val="22"/>
        </w:rPr>
        <w:t>Waters, T. E. A., Fraley, R. C., Groh, A. M., Steele, R. D., Vaughn, B. E., Bost, K. K., Verissimo, M., Coppola, G. &amp; Roisman, G. I. (</w:t>
      </w:r>
      <w:r w:rsidR="000A7032" w:rsidRPr="004D0306">
        <w:rPr>
          <w:sz w:val="22"/>
          <w:szCs w:val="22"/>
        </w:rPr>
        <w:t>2015</w:t>
      </w:r>
      <w:r w:rsidRPr="004D0306">
        <w:rPr>
          <w:sz w:val="22"/>
          <w:szCs w:val="22"/>
        </w:rPr>
        <w:t xml:space="preserve">). The latent structure of secure base script knowledge. </w:t>
      </w:r>
      <w:r w:rsidRPr="004D0306">
        <w:rPr>
          <w:i/>
          <w:sz w:val="22"/>
          <w:szCs w:val="22"/>
        </w:rPr>
        <w:t>Developmental Psychology</w:t>
      </w:r>
      <w:r w:rsidR="00BD4245" w:rsidRPr="004D0306">
        <w:rPr>
          <w:i/>
          <w:sz w:val="22"/>
          <w:szCs w:val="22"/>
        </w:rPr>
        <w:t xml:space="preserve">, 51, </w:t>
      </w:r>
      <w:r w:rsidR="00BD4245" w:rsidRPr="004D0306">
        <w:rPr>
          <w:sz w:val="22"/>
          <w:szCs w:val="22"/>
        </w:rPr>
        <w:t xml:space="preserve">823-830. </w:t>
      </w:r>
    </w:p>
    <w:p w:rsidR="00005411" w:rsidRPr="004D0306" w:rsidRDefault="00005411" w:rsidP="00B21F87">
      <w:pPr>
        <w:pStyle w:val="BodyTextIndent"/>
        <w:widowControl w:val="0"/>
        <w:tabs>
          <w:tab w:val="left" w:pos="360"/>
        </w:tabs>
        <w:rPr>
          <w:sz w:val="22"/>
          <w:szCs w:val="22"/>
        </w:rPr>
      </w:pPr>
      <w:r w:rsidRPr="004D0306">
        <w:rPr>
          <w:sz w:val="22"/>
          <w:szCs w:val="22"/>
        </w:rPr>
        <w:t>Waters, T. E. A. &amp; Fivush, R. (</w:t>
      </w:r>
      <w:r w:rsidR="00D6185F" w:rsidRPr="004D0306">
        <w:rPr>
          <w:sz w:val="22"/>
          <w:szCs w:val="22"/>
        </w:rPr>
        <w:t>2015</w:t>
      </w:r>
      <w:r w:rsidRPr="004D0306">
        <w:rPr>
          <w:sz w:val="22"/>
          <w:szCs w:val="22"/>
        </w:rPr>
        <w:t xml:space="preserve">). Relations between narrative coherence, identity and psychological well-being in </w:t>
      </w:r>
      <w:r w:rsidR="002D5C8F" w:rsidRPr="004D0306">
        <w:rPr>
          <w:sz w:val="22"/>
          <w:szCs w:val="22"/>
        </w:rPr>
        <w:t>emerging adulthood</w:t>
      </w:r>
      <w:r w:rsidRPr="004D0306">
        <w:rPr>
          <w:sz w:val="22"/>
          <w:szCs w:val="22"/>
        </w:rPr>
        <w:t xml:space="preserve">. </w:t>
      </w:r>
      <w:r w:rsidRPr="004D0306">
        <w:rPr>
          <w:i/>
          <w:sz w:val="22"/>
          <w:szCs w:val="22"/>
        </w:rPr>
        <w:t>Journal of Personality</w:t>
      </w:r>
      <w:r w:rsidR="00BD4245" w:rsidRPr="004D0306">
        <w:rPr>
          <w:i/>
          <w:sz w:val="22"/>
          <w:szCs w:val="22"/>
        </w:rPr>
        <w:t xml:space="preserve">, 83, </w:t>
      </w:r>
      <w:r w:rsidR="00BD4245" w:rsidRPr="004D0306">
        <w:rPr>
          <w:sz w:val="22"/>
          <w:szCs w:val="22"/>
        </w:rPr>
        <w:t>441-451.</w:t>
      </w:r>
    </w:p>
    <w:p w:rsidR="00C62B76" w:rsidRDefault="00580F68" w:rsidP="006F57A5">
      <w:pPr>
        <w:spacing w:after="240"/>
        <w:ind w:left="993" w:hanging="446"/>
        <w:rPr>
          <w:sz w:val="22"/>
          <w:szCs w:val="22"/>
        </w:rPr>
      </w:pPr>
      <w:r w:rsidRPr="004D0306">
        <w:rPr>
          <w:sz w:val="22"/>
          <w:szCs w:val="22"/>
        </w:rPr>
        <w:t xml:space="preserve">Steele, R. D., Waters, T. E. A., Bost, K. K., Vaughn, B. E., Truitt, W., Waters, H. S., Booth-LaForce, C., </w:t>
      </w:r>
      <w:r w:rsidR="00970FFE" w:rsidRPr="004D0306">
        <w:rPr>
          <w:sz w:val="22"/>
          <w:szCs w:val="22"/>
        </w:rPr>
        <w:t xml:space="preserve">&amp; </w:t>
      </w:r>
      <w:r w:rsidRPr="004D0306">
        <w:rPr>
          <w:sz w:val="22"/>
          <w:szCs w:val="22"/>
        </w:rPr>
        <w:t>Roisman, G. I. (</w:t>
      </w:r>
      <w:r w:rsidR="00463800" w:rsidRPr="004D0306">
        <w:rPr>
          <w:sz w:val="22"/>
          <w:szCs w:val="22"/>
        </w:rPr>
        <w:t>2014</w:t>
      </w:r>
      <w:r w:rsidRPr="004D0306">
        <w:rPr>
          <w:sz w:val="22"/>
          <w:szCs w:val="22"/>
        </w:rPr>
        <w:t>). Caregiving antecedents of secure base script knowledge</w:t>
      </w:r>
      <w:r w:rsidR="00967F16" w:rsidRPr="004D0306">
        <w:rPr>
          <w:sz w:val="22"/>
          <w:szCs w:val="22"/>
        </w:rPr>
        <w:t>: A comparative analysis of young adult attachment representations</w:t>
      </w:r>
      <w:r w:rsidRPr="004D0306">
        <w:rPr>
          <w:sz w:val="22"/>
          <w:szCs w:val="22"/>
        </w:rPr>
        <w:t>.</w:t>
      </w:r>
      <w:r w:rsidR="000B201A" w:rsidRPr="004D0306">
        <w:rPr>
          <w:sz w:val="22"/>
          <w:szCs w:val="22"/>
        </w:rPr>
        <w:t xml:space="preserve"> </w:t>
      </w:r>
      <w:r w:rsidR="000B201A" w:rsidRPr="004D0306">
        <w:rPr>
          <w:i/>
          <w:sz w:val="22"/>
          <w:szCs w:val="22"/>
        </w:rPr>
        <w:t>Developmental Psychology</w:t>
      </w:r>
      <w:r w:rsidR="00463800" w:rsidRPr="004D0306">
        <w:rPr>
          <w:sz w:val="22"/>
          <w:szCs w:val="22"/>
        </w:rPr>
        <w:t xml:space="preserve">, </w:t>
      </w:r>
      <w:r w:rsidR="00463800" w:rsidRPr="004D0306">
        <w:rPr>
          <w:i/>
          <w:sz w:val="22"/>
          <w:szCs w:val="22"/>
        </w:rPr>
        <w:t xml:space="preserve">50, </w:t>
      </w:r>
      <w:r w:rsidR="00463800" w:rsidRPr="004D0306">
        <w:rPr>
          <w:sz w:val="22"/>
          <w:szCs w:val="22"/>
        </w:rPr>
        <w:t>2526-2538.</w:t>
      </w:r>
    </w:p>
    <w:p w:rsidR="00945732" w:rsidRPr="004D0306" w:rsidRDefault="00945732" w:rsidP="006F57A5">
      <w:pPr>
        <w:spacing w:after="240"/>
        <w:ind w:left="993" w:hanging="446"/>
        <w:rPr>
          <w:sz w:val="22"/>
          <w:szCs w:val="22"/>
        </w:rPr>
      </w:pPr>
      <w:r w:rsidRPr="004D0306">
        <w:rPr>
          <w:sz w:val="22"/>
          <w:szCs w:val="22"/>
        </w:rPr>
        <w:t>Waters, T. E. A, Bauer, P. J, &amp; Fivush, R. (</w:t>
      </w:r>
      <w:r w:rsidR="00DF65E0" w:rsidRPr="004D0306">
        <w:rPr>
          <w:sz w:val="22"/>
          <w:szCs w:val="22"/>
        </w:rPr>
        <w:t>2014</w:t>
      </w:r>
      <w:r w:rsidRPr="004D0306">
        <w:rPr>
          <w:sz w:val="22"/>
          <w:szCs w:val="22"/>
        </w:rPr>
        <w:t xml:space="preserve">). Autobiographical memory functions for single, recurring, and extended events. </w:t>
      </w:r>
      <w:r w:rsidRPr="004D0306">
        <w:rPr>
          <w:i/>
          <w:sz w:val="22"/>
          <w:szCs w:val="22"/>
        </w:rPr>
        <w:t>Journal of Applied Cognitive Psychology</w:t>
      </w:r>
      <w:r w:rsidR="00DF65E0" w:rsidRPr="004D0306">
        <w:rPr>
          <w:i/>
          <w:sz w:val="22"/>
          <w:szCs w:val="22"/>
        </w:rPr>
        <w:t xml:space="preserve">, 28, </w:t>
      </w:r>
      <w:r w:rsidR="00DF65E0" w:rsidRPr="004D0306">
        <w:rPr>
          <w:sz w:val="22"/>
          <w:szCs w:val="22"/>
        </w:rPr>
        <w:t>185-195</w:t>
      </w:r>
      <w:r w:rsidRPr="004D0306">
        <w:rPr>
          <w:sz w:val="22"/>
          <w:szCs w:val="22"/>
        </w:rPr>
        <w:t>.</w:t>
      </w:r>
    </w:p>
    <w:p w:rsidR="006F57A5" w:rsidRPr="004D0306" w:rsidRDefault="006F57A5" w:rsidP="006F57A5">
      <w:pPr>
        <w:spacing w:after="240"/>
        <w:ind w:left="993" w:hanging="446"/>
        <w:rPr>
          <w:sz w:val="22"/>
          <w:szCs w:val="22"/>
        </w:rPr>
      </w:pPr>
      <w:r w:rsidRPr="004D0306">
        <w:rPr>
          <w:sz w:val="22"/>
          <w:szCs w:val="22"/>
        </w:rPr>
        <w:t>Waters, T. E. A. (</w:t>
      </w:r>
      <w:r w:rsidR="002950F9" w:rsidRPr="004D0306">
        <w:rPr>
          <w:sz w:val="22"/>
          <w:szCs w:val="22"/>
        </w:rPr>
        <w:t>2014</w:t>
      </w:r>
      <w:r w:rsidRPr="004D0306">
        <w:rPr>
          <w:sz w:val="22"/>
          <w:szCs w:val="22"/>
        </w:rPr>
        <w:t xml:space="preserve">). Relations between the functions of autobiographical memory and psychological well-being. </w:t>
      </w:r>
      <w:r w:rsidRPr="004D0306">
        <w:rPr>
          <w:i/>
          <w:sz w:val="22"/>
          <w:szCs w:val="22"/>
        </w:rPr>
        <w:t>Memory</w:t>
      </w:r>
      <w:r w:rsidR="002950F9" w:rsidRPr="004D0306">
        <w:rPr>
          <w:i/>
          <w:sz w:val="22"/>
          <w:szCs w:val="22"/>
        </w:rPr>
        <w:t>, 22</w:t>
      </w:r>
      <w:r w:rsidR="002950F9" w:rsidRPr="004D0306">
        <w:rPr>
          <w:sz w:val="22"/>
          <w:szCs w:val="22"/>
        </w:rPr>
        <w:t>(3), 265-275</w:t>
      </w:r>
      <w:r w:rsidRPr="004D0306">
        <w:rPr>
          <w:i/>
          <w:sz w:val="22"/>
          <w:szCs w:val="22"/>
        </w:rPr>
        <w:t>.</w:t>
      </w:r>
      <w:r w:rsidR="00A1731F" w:rsidRPr="004D0306">
        <w:rPr>
          <w:i/>
          <w:sz w:val="22"/>
          <w:szCs w:val="22"/>
        </w:rPr>
        <w:t xml:space="preserve"> </w:t>
      </w:r>
    </w:p>
    <w:p w:rsidR="000E38D0" w:rsidRPr="004D0306" w:rsidRDefault="000E38D0" w:rsidP="000E38D0">
      <w:pPr>
        <w:spacing w:after="240"/>
        <w:ind w:left="990" w:hanging="450"/>
        <w:rPr>
          <w:sz w:val="22"/>
          <w:szCs w:val="22"/>
        </w:rPr>
      </w:pPr>
      <w:r w:rsidRPr="004D0306">
        <w:rPr>
          <w:sz w:val="22"/>
          <w:szCs w:val="22"/>
        </w:rPr>
        <w:t>Waters, T. E. A, Brockmeyer, S., &amp; Crowell, J.A. (</w:t>
      </w:r>
      <w:r w:rsidR="00245777" w:rsidRPr="004D0306">
        <w:rPr>
          <w:sz w:val="22"/>
          <w:szCs w:val="22"/>
        </w:rPr>
        <w:t>2013</w:t>
      </w:r>
      <w:r w:rsidRPr="004D0306">
        <w:rPr>
          <w:sz w:val="22"/>
          <w:szCs w:val="22"/>
        </w:rPr>
        <w:t xml:space="preserve">). AAI coherence predicts caregiving and care seeking behavior in couple problem solving interactions: Secure base script knowledge helps explain why. </w:t>
      </w:r>
      <w:r w:rsidR="00420744" w:rsidRPr="004D0306">
        <w:rPr>
          <w:i/>
          <w:sz w:val="22"/>
          <w:szCs w:val="22"/>
        </w:rPr>
        <w:t>Attachment and Human Development</w:t>
      </w:r>
      <w:r w:rsidR="00A1731F" w:rsidRPr="004D0306">
        <w:rPr>
          <w:i/>
          <w:sz w:val="22"/>
          <w:szCs w:val="22"/>
        </w:rPr>
        <w:t>, 15</w:t>
      </w:r>
      <w:r w:rsidR="00A1731F" w:rsidRPr="004D0306">
        <w:rPr>
          <w:sz w:val="22"/>
          <w:szCs w:val="22"/>
        </w:rPr>
        <w:t>(3), 316-331.</w:t>
      </w:r>
    </w:p>
    <w:p w:rsidR="00410AD9" w:rsidRPr="004D0306" w:rsidRDefault="00410AD9" w:rsidP="00410AD9">
      <w:pPr>
        <w:spacing w:after="240"/>
        <w:ind w:left="993" w:hanging="446"/>
        <w:rPr>
          <w:sz w:val="22"/>
          <w:szCs w:val="22"/>
        </w:rPr>
      </w:pPr>
      <w:r w:rsidRPr="004D0306">
        <w:rPr>
          <w:sz w:val="22"/>
          <w:szCs w:val="22"/>
        </w:rPr>
        <w:t>Waters, T. E. A., Bohanek, J. G., Marin, K., &amp; Fivush, R. (</w:t>
      </w:r>
      <w:r w:rsidR="00245777" w:rsidRPr="004D0306">
        <w:rPr>
          <w:sz w:val="22"/>
          <w:szCs w:val="22"/>
        </w:rPr>
        <w:t>201</w:t>
      </w:r>
      <w:r w:rsidR="00A1731F" w:rsidRPr="004D0306">
        <w:rPr>
          <w:sz w:val="22"/>
          <w:szCs w:val="22"/>
        </w:rPr>
        <w:t>3</w:t>
      </w:r>
      <w:r w:rsidRPr="004D0306">
        <w:rPr>
          <w:sz w:val="22"/>
          <w:szCs w:val="22"/>
        </w:rPr>
        <w:t>). Nulls the word: A comparison of memory quality for intensely negative and intensely positive events.</w:t>
      </w:r>
      <w:r w:rsidR="00D912B2" w:rsidRPr="004D0306">
        <w:rPr>
          <w:sz w:val="22"/>
          <w:szCs w:val="22"/>
        </w:rPr>
        <w:t xml:space="preserve"> </w:t>
      </w:r>
      <w:r w:rsidR="00A1731F" w:rsidRPr="004D0306">
        <w:rPr>
          <w:i/>
          <w:sz w:val="22"/>
          <w:szCs w:val="22"/>
        </w:rPr>
        <w:t>Memory, 21</w:t>
      </w:r>
      <w:r w:rsidR="00A1731F" w:rsidRPr="004D0306">
        <w:rPr>
          <w:sz w:val="22"/>
          <w:szCs w:val="22"/>
        </w:rPr>
        <w:t>(6), 633-645.</w:t>
      </w:r>
    </w:p>
    <w:p w:rsidR="00794B9F" w:rsidRPr="004D0306" w:rsidRDefault="00794B9F" w:rsidP="00144FEA">
      <w:pPr>
        <w:spacing w:after="240"/>
        <w:ind w:left="993" w:hanging="446"/>
        <w:rPr>
          <w:sz w:val="22"/>
          <w:szCs w:val="22"/>
        </w:rPr>
      </w:pPr>
      <w:r w:rsidRPr="004D0306">
        <w:rPr>
          <w:sz w:val="22"/>
          <w:szCs w:val="22"/>
        </w:rPr>
        <w:t xml:space="preserve">Waters, T. E. A., Shallcross, J. F., &amp; Fivush, R. (2013). The many facets of meaning-making: Comparing multiple measures of meaning-making and their relations to psychological distress. </w:t>
      </w:r>
      <w:r w:rsidRPr="004D0306">
        <w:rPr>
          <w:i/>
          <w:sz w:val="22"/>
          <w:szCs w:val="22"/>
        </w:rPr>
        <w:t>Memory, 21</w:t>
      </w:r>
      <w:r w:rsidRPr="004D0306">
        <w:rPr>
          <w:sz w:val="22"/>
          <w:szCs w:val="22"/>
        </w:rPr>
        <w:t>(1), 111-124.</w:t>
      </w:r>
    </w:p>
    <w:p w:rsidR="00144FEA" w:rsidRPr="004D0306" w:rsidRDefault="00144FEA" w:rsidP="00144FEA">
      <w:pPr>
        <w:spacing w:after="240"/>
        <w:ind w:left="993" w:hanging="446"/>
        <w:rPr>
          <w:sz w:val="22"/>
          <w:szCs w:val="22"/>
        </w:rPr>
      </w:pPr>
      <w:r w:rsidRPr="004D0306">
        <w:rPr>
          <w:sz w:val="22"/>
          <w:szCs w:val="22"/>
        </w:rPr>
        <w:t>Fivush, R., Habermas, T, Waters, T. E. A., &amp; Zaman, W. (</w:t>
      </w:r>
      <w:r w:rsidR="00885419" w:rsidRPr="004D0306">
        <w:rPr>
          <w:sz w:val="22"/>
          <w:szCs w:val="22"/>
        </w:rPr>
        <w:t>2011</w:t>
      </w:r>
      <w:r w:rsidRPr="004D0306">
        <w:rPr>
          <w:sz w:val="22"/>
          <w:szCs w:val="22"/>
        </w:rPr>
        <w:t xml:space="preserve">). The making of autobiographical memory: Intersections of culture, narratives and identity. </w:t>
      </w:r>
      <w:r w:rsidRPr="004D0306">
        <w:rPr>
          <w:i/>
          <w:sz w:val="22"/>
          <w:szCs w:val="22"/>
        </w:rPr>
        <w:t>International Journal of Psychology</w:t>
      </w:r>
      <w:r w:rsidR="00885419" w:rsidRPr="004D0306">
        <w:rPr>
          <w:i/>
          <w:sz w:val="22"/>
          <w:szCs w:val="22"/>
        </w:rPr>
        <w:t>, 46</w:t>
      </w:r>
      <w:r w:rsidR="00885419" w:rsidRPr="004D0306">
        <w:rPr>
          <w:sz w:val="22"/>
          <w:szCs w:val="22"/>
        </w:rPr>
        <w:t>(5), 321-345.</w:t>
      </w:r>
    </w:p>
    <w:p w:rsidR="00144FEA" w:rsidRPr="004D0306" w:rsidRDefault="00144FEA" w:rsidP="00144FEA">
      <w:pPr>
        <w:spacing w:after="240"/>
        <w:ind w:left="993" w:hanging="446"/>
        <w:rPr>
          <w:sz w:val="22"/>
          <w:szCs w:val="22"/>
        </w:rPr>
      </w:pPr>
      <w:r w:rsidRPr="004D0306">
        <w:rPr>
          <w:sz w:val="22"/>
          <w:szCs w:val="22"/>
        </w:rPr>
        <w:t xml:space="preserve">Fivush, R. &amp; Waters, T. E. A. (2010). Re-presenting the presentational self. </w:t>
      </w:r>
      <w:r w:rsidRPr="004D0306">
        <w:rPr>
          <w:i/>
          <w:sz w:val="22"/>
          <w:szCs w:val="22"/>
        </w:rPr>
        <w:t xml:space="preserve">Human Development, 53 </w:t>
      </w:r>
      <w:r w:rsidRPr="004D0306">
        <w:rPr>
          <w:sz w:val="22"/>
          <w:szCs w:val="22"/>
        </w:rPr>
        <w:t>(4), 229-234.</w:t>
      </w:r>
    </w:p>
    <w:p w:rsidR="007B1667" w:rsidRPr="00B21F87" w:rsidRDefault="008A2354" w:rsidP="007B1667">
      <w:pPr>
        <w:pStyle w:val="Heading7"/>
        <w:widowControl w:val="0"/>
        <w:tabs>
          <w:tab w:val="clear" w:pos="2160"/>
        </w:tabs>
        <w:ind w:firstLine="180"/>
        <w:rPr>
          <w:iCs/>
          <w:sz w:val="22"/>
          <w:szCs w:val="22"/>
        </w:rPr>
      </w:pPr>
      <w:r w:rsidRPr="00B21F87">
        <w:rPr>
          <w:iCs/>
          <w:sz w:val="22"/>
          <w:szCs w:val="22"/>
        </w:rPr>
        <w:t>Books and</w:t>
      </w:r>
      <w:r w:rsidR="007B1667" w:rsidRPr="00B21F87">
        <w:rPr>
          <w:iCs/>
          <w:sz w:val="22"/>
          <w:szCs w:val="22"/>
        </w:rPr>
        <w:t xml:space="preserve"> Chapters</w:t>
      </w:r>
    </w:p>
    <w:p w:rsidR="00121FA0" w:rsidRPr="004D0306" w:rsidRDefault="00121FA0" w:rsidP="005D6F9C">
      <w:pPr>
        <w:spacing w:after="240"/>
        <w:ind w:left="993" w:hanging="446"/>
        <w:rPr>
          <w:sz w:val="22"/>
          <w:szCs w:val="22"/>
        </w:rPr>
      </w:pPr>
      <w:r w:rsidRPr="004D0306">
        <w:rPr>
          <w:sz w:val="22"/>
          <w:szCs w:val="22"/>
        </w:rPr>
        <w:t xml:space="preserve">Waters, T. E. A. &amp; Köber, C (in press). Individual differences in personal narrative: Coherence, autobiographical reasoning, and meaning making. To appear in V. Zeigler-Hill and T. Schackelford (Eds.) </w:t>
      </w:r>
      <w:r w:rsidRPr="004D0306">
        <w:rPr>
          <w:i/>
          <w:sz w:val="22"/>
          <w:szCs w:val="22"/>
        </w:rPr>
        <w:t xml:space="preserve">The SAGE Handbook of Personality and Individual Differences. </w:t>
      </w:r>
      <w:r w:rsidRPr="004D0306">
        <w:rPr>
          <w:sz w:val="22"/>
          <w:szCs w:val="22"/>
        </w:rPr>
        <w:t>Sage Publications: Thousand Oaks, CA.</w:t>
      </w:r>
    </w:p>
    <w:p w:rsidR="005D6F9C" w:rsidRPr="004D0306" w:rsidRDefault="005D6F9C" w:rsidP="005D6F9C">
      <w:pPr>
        <w:spacing w:after="240"/>
        <w:ind w:left="993" w:hanging="446"/>
        <w:rPr>
          <w:sz w:val="22"/>
          <w:szCs w:val="22"/>
        </w:rPr>
      </w:pPr>
      <w:r w:rsidRPr="004D0306">
        <w:rPr>
          <w:sz w:val="22"/>
          <w:szCs w:val="22"/>
        </w:rPr>
        <w:t xml:space="preserve">Bosmans, G. &amp; Waters, T. E. A. (in press). Cognitive Schemas. To appear in M. H. Bornstein (Ed.) </w:t>
      </w:r>
      <w:r w:rsidRPr="004D0306">
        <w:rPr>
          <w:i/>
          <w:sz w:val="22"/>
          <w:szCs w:val="22"/>
        </w:rPr>
        <w:t>The Sage Encyclopedia of Lifespan Human Development</w:t>
      </w:r>
      <w:r w:rsidRPr="004D0306">
        <w:rPr>
          <w:sz w:val="22"/>
          <w:szCs w:val="22"/>
        </w:rPr>
        <w:t>. Sage Publications: Thousand Oaks, CA.</w:t>
      </w:r>
    </w:p>
    <w:p w:rsidR="006D30B3" w:rsidRPr="004D0306" w:rsidRDefault="006D30B3" w:rsidP="00077497">
      <w:pPr>
        <w:spacing w:after="240"/>
        <w:ind w:left="993" w:hanging="446"/>
        <w:rPr>
          <w:sz w:val="22"/>
          <w:szCs w:val="22"/>
        </w:rPr>
      </w:pPr>
      <w:r w:rsidRPr="004D0306">
        <w:rPr>
          <w:sz w:val="22"/>
          <w:szCs w:val="22"/>
        </w:rPr>
        <w:t xml:space="preserve">Waters, T. E. A. (in press). Scripts. To appear in M. H. Bornstein (Ed.) </w:t>
      </w:r>
      <w:r w:rsidRPr="004D0306">
        <w:rPr>
          <w:i/>
          <w:sz w:val="22"/>
          <w:szCs w:val="22"/>
        </w:rPr>
        <w:t>The Sage Encyclopedia of Lifespan Human Development</w:t>
      </w:r>
      <w:r w:rsidRPr="004D0306">
        <w:rPr>
          <w:sz w:val="22"/>
          <w:szCs w:val="22"/>
        </w:rPr>
        <w:t>. Sage Publications: Thousand Oaks, CA.</w:t>
      </w:r>
    </w:p>
    <w:p w:rsidR="00077497" w:rsidRPr="004D0306" w:rsidRDefault="00077497" w:rsidP="00077497">
      <w:pPr>
        <w:spacing w:after="240"/>
        <w:ind w:left="993" w:hanging="446"/>
        <w:rPr>
          <w:sz w:val="22"/>
          <w:szCs w:val="22"/>
        </w:rPr>
      </w:pPr>
      <w:r w:rsidRPr="004D0306">
        <w:rPr>
          <w:sz w:val="22"/>
          <w:szCs w:val="22"/>
        </w:rPr>
        <w:t xml:space="preserve">Waters, T. E. A. </w:t>
      </w:r>
      <w:r w:rsidR="003F55F4">
        <w:rPr>
          <w:sz w:val="22"/>
          <w:szCs w:val="22"/>
        </w:rPr>
        <w:t xml:space="preserve">&amp; Facompré, C. R. </w:t>
      </w:r>
      <w:r w:rsidRPr="004D0306">
        <w:rPr>
          <w:sz w:val="22"/>
          <w:szCs w:val="22"/>
        </w:rPr>
        <w:t xml:space="preserve">(in press). Measuring secure base content in the Adult Attachment Interview. To appear in E. Waters, B. E. Vaughn, &amp; H. S. Waters (Eds.) </w:t>
      </w:r>
      <w:r w:rsidRPr="004D0306">
        <w:rPr>
          <w:i/>
          <w:sz w:val="22"/>
          <w:szCs w:val="22"/>
        </w:rPr>
        <w:t>Measuring Attachment.</w:t>
      </w:r>
      <w:r w:rsidRPr="004D0306">
        <w:rPr>
          <w:sz w:val="22"/>
          <w:szCs w:val="22"/>
        </w:rPr>
        <w:t xml:space="preserve"> Guilford Press.</w:t>
      </w:r>
    </w:p>
    <w:p w:rsidR="00D36968" w:rsidRPr="00D36968" w:rsidRDefault="00D36968" w:rsidP="007B1667">
      <w:pPr>
        <w:spacing w:after="240"/>
        <w:ind w:left="993" w:hanging="446"/>
        <w:rPr>
          <w:sz w:val="22"/>
          <w:szCs w:val="22"/>
        </w:rPr>
      </w:pPr>
      <w:r w:rsidRPr="00D36968">
        <w:rPr>
          <w:sz w:val="22"/>
          <w:szCs w:val="22"/>
        </w:rPr>
        <w:t>Bauer, P.</w:t>
      </w:r>
      <w:r>
        <w:rPr>
          <w:sz w:val="22"/>
          <w:szCs w:val="22"/>
        </w:rPr>
        <w:t xml:space="preserve"> </w:t>
      </w:r>
      <w:r w:rsidRPr="00D36968">
        <w:rPr>
          <w:sz w:val="22"/>
          <w:szCs w:val="22"/>
        </w:rPr>
        <w:t>J., Stevens, J.</w:t>
      </w:r>
      <w:r>
        <w:rPr>
          <w:sz w:val="22"/>
          <w:szCs w:val="22"/>
        </w:rPr>
        <w:t xml:space="preserve"> </w:t>
      </w:r>
      <w:r w:rsidRPr="00D36968">
        <w:rPr>
          <w:sz w:val="22"/>
          <w:szCs w:val="22"/>
        </w:rPr>
        <w:t>S., Stenson, A.</w:t>
      </w:r>
      <w:r>
        <w:rPr>
          <w:sz w:val="22"/>
          <w:szCs w:val="22"/>
        </w:rPr>
        <w:t xml:space="preserve"> F., Waters, T. E. A</w:t>
      </w:r>
      <w:r w:rsidRPr="00D36968">
        <w:rPr>
          <w:sz w:val="22"/>
          <w:szCs w:val="22"/>
        </w:rPr>
        <w:t xml:space="preserve">., </w:t>
      </w:r>
      <w:r>
        <w:rPr>
          <w:sz w:val="22"/>
          <w:szCs w:val="22"/>
        </w:rPr>
        <w:t xml:space="preserve">&amp; </w:t>
      </w:r>
      <w:r w:rsidRPr="00D36968">
        <w:rPr>
          <w:sz w:val="22"/>
          <w:szCs w:val="22"/>
        </w:rPr>
        <w:t>Jackson, F.</w:t>
      </w:r>
      <w:r>
        <w:rPr>
          <w:sz w:val="22"/>
          <w:szCs w:val="22"/>
        </w:rPr>
        <w:t xml:space="preserve"> L. (</w:t>
      </w:r>
      <w:r w:rsidRPr="00D36968">
        <w:rPr>
          <w:sz w:val="22"/>
          <w:szCs w:val="22"/>
        </w:rPr>
        <w:t>2017</w:t>
      </w:r>
      <w:r>
        <w:rPr>
          <w:sz w:val="22"/>
          <w:szCs w:val="22"/>
        </w:rPr>
        <w:t>)</w:t>
      </w:r>
      <w:r w:rsidRPr="00D36968">
        <w:rPr>
          <w:sz w:val="22"/>
          <w:szCs w:val="22"/>
        </w:rPr>
        <w:t xml:space="preserve">. Brain activity during autobiographical retrieval is modulated by emotion and vividness: informing the role of the amygdala. In: Ferry, B. (Ed.), </w:t>
      </w:r>
      <w:r w:rsidRPr="00D36968">
        <w:rPr>
          <w:i/>
          <w:sz w:val="22"/>
          <w:szCs w:val="22"/>
        </w:rPr>
        <w:t>The Amygdala – Where Emotions Shape Perception, Learning and Memories.</w:t>
      </w:r>
      <w:r w:rsidRPr="00D36968">
        <w:rPr>
          <w:sz w:val="22"/>
          <w:szCs w:val="22"/>
        </w:rPr>
        <w:t xml:space="preserve"> InTech. </w:t>
      </w:r>
      <w:hyperlink r:id="rId8" w:history="1">
        <w:r w:rsidRPr="00D36968">
          <w:rPr>
            <w:rStyle w:val="Hyperlink"/>
            <w:sz w:val="22"/>
            <w:szCs w:val="22"/>
          </w:rPr>
          <w:t>http://dx.doi.org/10.5772/67583</w:t>
        </w:r>
      </w:hyperlink>
      <w:r w:rsidRPr="00D36968">
        <w:rPr>
          <w:sz w:val="22"/>
          <w:szCs w:val="22"/>
        </w:rPr>
        <w:t>.</w:t>
      </w:r>
    </w:p>
    <w:p w:rsidR="00077497" w:rsidRPr="004D0306" w:rsidRDefault="00636DFF" w:rsidP="007B1667">
      <w:pPr>
        <w:spacing w:after="240"/>
        <w:ind w:left="993" w:hanging="446"/>
        <w:rPr>
          <w:sz w:val="22"/>
          <w:szCs w:val="22"/>
        </w:rPr>
      </w:pPr>
      <w:r w:rsidRPr="004D0306">
        <w:rPr>
          <w:sz w:val="22"/>
          <w:szCs w:val="22"/>
        </w:rPr>
        <w:t>Fivush, R. &amp;</w:t>
      </w:r>
      <w:r w:rsidR="00077497" w:rsidRPr="004D0306">
        <w:rPr>
          <w:sz w:val="22"/>
          <w:szCs w:val="22"/>
        </w:rPr>
        <w:t xml:space="preserve"> Waters, T. E. A. </w:t>
      </w:r>
      <w:r w:rsidR="004B6139" w:rsidRPr="004D0306">
        <w:rPr>
          <w:sz w:val="22"/>
          <w:szCs w:val="22"/>
        </w:rPr>
        <w:t>(</w:t>
      </w:r>
      <w:r w:rsidR="00077497" w:rsidRPr="004D0306">
        <w:rPr>
          <w:sz w:val="22"/>
          <w:szCs w:val="22"/>
        </w:rPr>
        <w:t>2015</w:t>
      </w:r>
      <w:r w:rsidR="004B6139" w:rsidRPr="004D0306">
        <w:rPr>
          <w:sz w:val="22"/>
          <w:szCs w:val="22"/>
        </w:rPr>
        <w:t>)</w:t>
      </w:r>
      <w:r w:rsidR="00077497" w:rsidRPr="004D0306">
        <w:rPr>
          <w:sz w:val="22"/>
          <w:szCs w:val="22"/>
        </w:rPr>
        <w:t xml:space="preserve">. Patterns of Attachments across the Lifespan. </w:t>
      </w:r>
      <w:r w:rsidR="006D30B3" w:rsidRPr="004D0306">
        <w:rPr>
          <w:sz w:val="22"/>
          <w:szCs w:val="22"/>
        </w:rPr>
        <w:t xml:space="preserve">R. A. Scott and S. M. Kosslyn (Eds.) </w:t>
      </w:r>
      <w:r w:rsidR="00077497" w:rsidRPr="004D0306">
        <w:rPr>
          <w:i/>
          <w:sz w:val="22"/>
          <w:szCs w:val="22"/>
        </w:rPr>
        <w:t>Emerging Trends in the Social and Behavioral Sciences: An Interdisciplinary, Searchable, and Linkable Resource</w:t>
      </w:r>
      <w:r w:rsidR="00077497" w:rsidRPr="004D0306">
        <w:rPr>
          <w:sz w:val="22"/>
          <w:szCs w:val="22"/>
        </w:rPr>
        <w:t>. 1–10.</w:t>
      </w:r>
      <w:r w:rsidR="006D30B3" w:rsidRPr="004D0306">
        <w:rPr>
          <w:sz w:val="22"/>
          <w:szCs w:val="22"/>
        </w:rPr>
        <w:t xml:space="preserve"> Wiley.</w:t>
      </w:r>
    </w:p>
    <w:p w:rsidR="007B1667" w:rsidRPr="004D0306" w:rsidRDefault="007B1667" w:rsidP="007B1667">
      <w:pPr>
        <w:widowControl w:val="0"/>
        <w:spacing w:after="240"/>
        <w:ind w:left="993" w:hanging="446"/>
        <w:rPr>
          <w:bCs/>
          <w:color w:val="000000"/>
          <w:sz w:val="22"/>
          <w:szCs w:val="22"/>
        </w:rPr>
      </w:pPr>
      <w:r w:rsidRPr="004D0306">
        <w:rPr>
          <w:bCs/>
          <w:color w:val="000000"/>
          <w:sz w:val="22"/>
          <w:szCs w:val="22"/>
        </w:rPr>
        <w:t xml:space="preserve">Fivush, R. &amp; Waters, T. E. A. (2013). Sociocultural and functional approaches to autobiographical memory. In T. J. Perfect &amp; D. S. Lindsay, </w:t>
      </w:r>
      <w:r w:rsidRPr="004D0306">
        <w:rPr>
          <w:bCs/>
          <w:i/>
          <w:color w:val="000000"/>
          <w:sz w:val="22"/>
          <w:szCs w:val="22"/>
        </w:rPr>
        <w:t xml:space="preserve">The Handbook of Applied Memory, </w:t>
      </w:r>
      <w:r w:rsidR="006D30B3" w:rsidRPr="004D0306">
        <w:rPr>
          <w:bCs/>
          <w:color w:val="000000"/>
          <w:sz w:val="22"/>
          <w:szCs w:val="22"/>
        </w:rPr>
        <w:t>pp 221-238. Sage Publications</w:t>
      </w:r>
      <w:r w:rsidRPr="004D0306">
        <w:rPr>
          <w:bCs/>
          <w:color w:val="000000"/>
          <w:sz w:val="22"/>
          <w:szCs w:val="22"/>
        </w:rPr>
        <w:t>: London.</w:t>
      </w:r>
    </w:p>
    <w:p w:rsidR="007B1667" w:rsidRPr="004D0306" w:rsidRDefault="007B1667" w:rsidP="007B1667">
      <w:pPr>
        <w:widowControl w:val="0"/>
        <w:spacing w:after="240"/>
        <w:ind w:left="993" w:hanging="446"/>
        <w:rPr>
          <w:color w:val="000000"/>
          <w:sz w:val="22"/>
          <w:szCs w:val="22"/>
        </w:rPr>
      </w:pPr>
      <w:r w:rsidRPr="004D0306">
        <w:rPr>
          <w:bCs/>
          <w:color w:val="000000"/>
          <w:sz w:val="22"/>
          <w:szCs w:val="22"/>
        </w:rPr>
        <w:t>Waters, H.</w:t>
      </w:r>
      <w:r w:rsidR="00DF0813">
        <w:rPr>
          <w:bCs/>
          <w:color w:val="000000"/>
          <w:sz w:val="22"/>
          <w:szCs w:val="22"/>
        </w:rPr>
        <w:t xml:space="preserve"> </w:t>
      </w:r>
      <w:bookmarkStart w:id="0" w:name="_GoBack"/>
      <w:bookmarkEnd w:id="0"/>
      <w:r w:rsidRPr="004D0306">
        <w:rPr>
          <w:bCs/>
          <w:color w:val="000000"/>
          <w:sz w:val="22"/>
          <w:szCs w:val="22"/>
        </w:rPr>
        <w:t xml:space="preserve">S., &amp; Waters, T. E. A. (2009). Bird </w:t>
      </w:r>
      <w:r w:rsidR="00F96E58" w:rsidRPr="004D0306">
        <w:rPr>
          <w:bCs/>
          <w:color w:val="000000"/>
          <w:sz w:val="22"/>
          <w:szCs w:val="22"/>
        </w:rPr>
        <w:t>experts</w:t>
      </w:r>
      <w:r w:rsidRPr="004D0306">
        <w:rPr>
          <w:bCs/>
          <w:color w:val="000000"/>
          <w:sz w:val="22"/>
          <w:szCs w:val="22"/>
        </w:rPr>
        <w:t xml:space="preserve">: A </w:t>
      </w:r>
      <w:r w:rsidR="00F96E58" w:rsidRPr="004D0306">
        <w:rPr>
          <w:bCs/>
          <w:color w:val="000000"/>
          <w:sz w:val="22"/>
          <w:szCs w:val="22"/>
        </w:rPr>
        <w:t xml:space="preserve">study </w:t>
      </w:r>
      <w:r w:rsidRPr="004D0306">
        <w:rPr>
          <w:bCs/>
          <w:color w:val="000000"/>
          <w:sz w:val="22"/>
          <w:szCs w:val="22"/>
        </w:rPr>
        <w:t xml:space="preserve">of </w:t>
      </w:r>
      <w:r w:rsidR="00F96E58" w:rsidRPr="004D0306">
        <w:rPr>
          <w:bCs/>
          <w:color w:val="000000"/>
          <w:sz w:val="22"/>
          <w:szCs w:val="22"/>
        </w:rPr>
        <w:t xml:space="preserve">child </w:t>
      </w:r>
      <w:r w:rsidRPr="004D0306">
        <w:rPr>
          <w:bCs/>
          <w:color w:val="000000"/>
          <w:sz w:val="22"/>
          <w:szCs w:val="22"/>
        </w:rPr>
        <w:t xml:space="preserve">and </w:t>
      </w:r>
      <w:r w:rsidR="00F96E58" w:rsidRPr="004D0306">
        <w:rPr>
          <w:bCs/>
          <w:color w:val="000000"/>
          <w:sz w:val="22"/>
          <w:szCs w:val="22"/>
        </w:rPr>
        <w:t>adult knowledge utilization</w:t>
      </w:r>
      <w:r w:rsidRPr="004D0306">
        <w:rPr>
          <w:bCs/>
          <w:color w:val="000000"/>
          <w:sz w:val="22"/>
          <w:szCs w:val="22"/>
        </w:rPr>
        <w:t xml:space="preserve">.  H.S. Waters &amp; W. Schneider (Eds.) </w:t>
      </w:r>
      <w:r w:rsidRPr="004D0306">
        <w:rPr>
          <w:bCs/>
          <w:i/>
          <w:iCs/>
          <w:color w:val="000000"/>
          <w:sz w:val="22"/>
          <w:szCs w:val="22"/>
        </w:rPr>
        <w:t xml:space="preserve">Metacognition, Strategy Use, and Instruction.  </w:t>
      </w:r>
      <w:r w:rsidRPr="004D0306">
        <w:rPr>
          <w:bCs/>
          <w:color w:val="000000"/>
          <w:sz w:val="22"/>
          <w:szCs w:val="22"/>
        </w:rPr>
        <w:t>Guilford Press.</w:t>
      </w:r>
    </w:p>
    <w:p w:rsidR="007B1667" w:rsidRPr="004D0306" w:rsidRDefault="007B1667" w:rsidP="007B1667">
      <w:pPr>
        <w:widowControl w:val="0"/>
        <w:tabs>
          <w:tab w:val="left" w:pos="2160"/>
        </w:tabs>
        <w:spacing w:after="240"/>
        <w:ind w:left="993" w:hanging="446"/>
        <w:rPr>
          <w:color w:val="000000"/>
          <w:sz w:val="22"/>
          <w:szCs w:val="22"/>
        </w:rPr>
      </w:pPr>
      <w:r w:rsidRPr="004D0306">
        <w:rPr>
          <w:color w:val="000000"/>
          <w:sz w:val="22"/>
          <w:szCs w:val="22"/>
        </w:rPr>
        <w:t xml:space="preserve">Waters, T. E. A. (2007).  </w:t>
      </w:r>
      <w:r w:rsidRPr="004D0306">
        <w:rPr>
          <w:i/>
          <w:iCs/>
          <w:color w:val="000000"/>
          <w:sz w:val="22"/>
          <w:szCs w:val="22"/>
        </w:rPr>
        <w:t>Always There For Me: Early Experience, Personal Narrative, and Identity</w:t>
      </w:r>
      <w:r w:rsidRPr="004D0306">
        <w:rPr>
          <w:color w:val="000000"/>
          <w:sz w:val="22"/>
          <w:szCs w:val="22"/>
        </w:rPr>
        <w:t>.  Toronto, Ontario, Canada: Life Rattle Press.</w:t>
      </w:r>
    </w:p>
    <w:p w:rsidR="007B1667" w:rsidRPr="004D0306" w:rsidRDefault="007B1667" w:rsidP="007B1667">
      <w:pPr>
        <w:widowControl w:val="0"/>
        <w:tabs>
          <w:tab w:val="left" w:pos="2160"/>
        </w:tabs>
        <w:spacing w:after="240"/>
        <w:ind w:left="993" w:hanging="446"/>
        <w:rPr>
          <w:color w:val="000000"/>
          <w:sz w:val="22"/>
          <w:szCs w:val="22"/>
        </w:rPr>
      </w:pPr>
      <w:r w:rsidRPr="004D0306">
        <w:rPr>
          <w:color w:val="000000"/>
          <w:sz w:val="22"/>
          <w:szCs w:val="22"/>
        </w:rPr>
        <w:t xml:space="preserve">Waters, T. (2003).  “Early attachment experiences affect later relationships:  The link between your mother’s arms and your lover’s.”  Article published in </w:t>
      </w:r>
      <w:r w:rsidRPr="004D0306">
        <w:rPr>
          <w:i/>
          <w:color w:val="000000"/>
          <w:sz w:val="22"/>
          <w:szCs w:val="22"/>
        </w:rPr>
        <w:t>The Medium</w:t>
      </w:r>
      <w:r w:rsidR="00735A7E" w:rsidRPr="004D0306">
        <w:rPr>
          <w:color w:val="000000"/>
          <w:sz w:val="22"/>
          <w:szCs w:val="22"/>
        </w:rPr>
        <w:t xml:space="preserve"> </w:t>
      </w:r>
      <w:r w:rsidRPr="004D0306">
        <w:rPr>
          <w:color w:val="000000"/>
          <w:sz w:val="22"/>
          <w:szCs w:val="22"/>
        </w:rPr>
        <w:t xml:space="preserve">- University of Toronto </w:t>
      </w:r>
      <w:r w:rsidR="00735A7E" w:rsidRPr="004D0306">
        <w:rPr>
          <w:color w:val="000000"/>
          <w:sz w:val="22"/>
          <w:szCs w:val="22"/>
        </w:rPr>
        <w:t>campus newspaper</w:t>
      </w:r>
      <w:r w:rsidRPr="004D0306">
        <w:rPr>
          <w:color w:val="000000"/>
          <w:sz w:val="22"/>
          <w:szCs w:val="22"/>
        </w:rPr>
        <w:t xml:space="preserve">. </w:t>
      </w:r>
      <w:r w:rsidRPr="004D0306">
        <w:rPr>
          <w:b/>
          <w:color w:val="000000"/>
          <w:sz w:val="22"/>
          <w:szCs w:val="22"/>
        </w:rPr>
        <w:t>Reprinted</w:t>
      </w:r>
      <w:r w:rsidRPr="004D0306">
        <w:rPr>
          <w:color w:val="000000"/>
          <w:sz w:val="22"/>
          <w:szCs w:val="22"/>
        </w:rPr>
        <w:t xml:space="preserve"> (2011) in R. Cohen (Ed.) </w:t>
      </w:r>
      <w:r w:rsidRPr="004D0306">
        <w:rPr>
          <w:i/>
          <w:color w:val="000000"/>
          <w:sz w:val="22"/>
          <w:szCs w:val="22"/>
        </w:rPr>
        <w:t xml:space="preserve">Intimate Relationships. </w:t>
      </w:r>
      <w:r w:rsidRPr="004D0306">
        <w:rPr>
          <w:color w:val="000000"/>
          <w:sz w:val="22"/>
          <w:szCs w:val="22"/>
        </w:rPr>
        <w:t>McGraw Hill: DeBuque, IA.</w:t>
      </w:r>
    </w:p>
    <w:p w:rsidR="0071722F" w:rsidRPr="00B21F87" w:rsidRDefault="0071722F" w:rsidP="007F73AC">
      <w:pPr>
        <w:widowControl w:val="0"/>
        <w:tabs>
          <w:tab w:val="left" w:pos="2160"/>
        </w:tabs>
        <w:spacing w:after="240"/>
        <w:ind w:left="180"/>
        <w:rPr>
          <w:b/>
          <w:color w:val="000000"/>
          <w:sz w:val="22"/>
          <w:szCs w:val="22"/>
        </w:rPr>
      </w:pPr>
      <w:r w:rsidRPr="00B21F87">
        <w:rPr>
          <w:b/>
          <w:color w:val="000000"/>
          <w:sz w:val="22"/>
          <w:szCs w:val="22"/>
        </w:rPr>
        <w:t>Under Review/In Prep</w:t>
      </w:r>
    </w:p>
    <w:p w:rsidR="005D6F9C" w:rsidRPr="004D0306" w:rsidRDefault="005D6F9C" w:rsidP="005D6F9C">
      <w:pPr>
        <w:ind w:left="990" w:hanging="360"/>
        <w:rPr>
          <w:sz w:val="22"/>
          <w:szCs w:val="22"/>
        </w:rPr>
      </w:pPr>
      <w:r w:rsidRPr="004D0306">
        <w:rPr>
          <w:sz w:val="22"/>
          <w:szCs w:val="22"/>
        </w:rPr>
        <w:t>Waters, T. E. A., Raby, K. L., Ruiz, S. K., Martin, J., &amp; Roisman, G. I. (</w:t>
      </w:r>
      <w:r w:rsidR="006C0B24" w:rsidRPr="004D0306">
        <w:rPr>
          <w:sz w:val="22"/>
          <w:szCs w:val="22"/>
        </w:rPr>
        <w:t>under review</w:t>
      </w:r>
      <w:r w:rsidRPr="004D0306">
        <w:rPr>
          <w:sz w:val="22"/>
          <w:szCs w:val="22"/>
        </w:rPr>
        <w:t xml:space="preserve">). The impact of secure base script knowledge </w:t>
      </w:r>
      <w:r w:rsidR="002064B9" w:rsidRPr="004D0306">
        <w:rPr>
          <w:sz w:val="22"/>
          <w:szCs w:val="22"/>
        </w:rPr>
        <w:t xml:space="preserve">on </w:t>
      </w:r>
      <w:r w:rsidRPr="004D0306">
        <w:rPr>
          <w:sz w:val="22"/>
          <w:szCs w:val="22"/>
        </w:rPr>
        <w:t>infant attachment, parenting quality, and romantic relationships.</w:t>
      </w:r>
    </w:p>
    <w:p w:rsidR="00460222" w:rsidRPr="004D0306" w:rsidRDefault="00460222" w:rsidP="005D6F9C">
      <w:pPr>
        <w:ind w:left="990" w:hanging="360"/>
        <w:rPr>
          <w:sz w:val="22"/>
          <w:szCs w:val="22"/>
        </w:rPr>
      </w:pPr>
    </w:p>
    <w:p w:rsidR="00E2671B" w:rsidRPr="004D0306" w:rsidRDefault="00E2671B" w:rsidP="005D6F9C">
      <w:pPr>
        <w:ind w:left="990" w:hanging="360"/>
        <w:rPr>
          <w:sz w:val="22"/>
          <w:szCs w:val="22"/>
        </w:rPr>
      </w:pPr>
      <w:r w:rsidRPr="004D0306">
        <w:rPr>
          <w:sz w:val="22"/>
          <w:szCs w:val="22"/>
        </w:rPr>
        <w:t>Fivush, R. &amp; Waters, T. E. A. (under review). Development and organization of autobiographical memory form and function.</w:t>
      </w:r>
    </w:p>
    <w:p w:rsidR="00E2671B" w:rsidRPr="004D0306" w:rsidRDefault="00E2671B" w:rsidP="005D6F9C">
      <w:pPr>
        <w:ind w:left="990" w:hanging="360"/>
        <w:rPr>
          <w:sz w:val="22"/>
          <w:szCs w:val="22"/>
        </w:rPr>
      </w:pPr>
    </w:p>
    <w:p w:rsidR="00663540" w:rsidRPr="004D0306" w:rsidRDefault="00663540" w:rsidP="00663540">
      <w:pPr>
        <w:ind w:left="990" w:hanging="360"/>
        <w:rPr>
          <w:sz w:val="22"/>
          <w:szCs w:val="22"/>
        </w:rPr>
      </w:pPr>
      <w:r w:rsidRPr="004D0306">
        <w:rPr>
          <w:sz w:val="22"/>
          <w:szCs w:val="22"/>
        </w:rPr>
        <w:t xml:space="preserve">Waters, T. E. A., </w:t>
      </w:r>
      <w:r w:rsidR="004C52A9">
        <w:rPr>
          <w:sz w:val="22"/>
          <w:szCs w:val="22"/>
        </w:rPr>
        <w:t xml:space="preserve">Facompré, C. R., </w:t>
      </w:r>
      <w:r w:rsidRPr="004D0306">
        <w:rPr>
          <w:sz w:val="22"/>
          <w:szCs w:val="22"/>
        </w:rPr>
        <w:t xml:space="preserve">Van de Walle, M., Dujardin, A., De Winter, S., Heylen, J., </w:t>
      </w:r>
      <w:r w:rsidR="004C52A9">
        <w:rPr>
          <w:sz w:val="22"/>
          <w:szCs w:val="22"/>
        </w:rPr>
        <w:t xml:space="preserve">Santens, T., </w:t>
      </w:r>
      <w:r w:rsidRPr="004D0306">
        <w:rPr>
          <w:sz w:val="22"/>
          <w:szCs w:val="22"/>
        </w:rPr>
        <w:t>Verhees, M.</w:t>
      </w:r>
      <w:r w:rsidR="004C52A9">
        <w:rPr>
          <w:sz w:val="22"/>
          <w:szCs w:val="22"/>
        </w:rPr>
        <w:t>, &amp; Bosmans, G.</w:t>
      </w:r>
      <w:r w:rsidRPr="004D0306">
        <w:rPr>
          <w:sz w:val="22"/>
          <w:szCs w:val="22"/>
        </w:rPr>
        <w:t xml:space="preserve"> (under review). Stability and change in secure base script development during middle childhood and early adolescence: A </w:t>
      </w:r>
      <w:r w:rsidR="004C52A9">
        <w:rPr>
          <w:sz w:val="22"/>
          <w:szCs w:val="22"/>
        </w:rPr>
        <w:t>three</w:t>
      </w:r>
      <w:r w:rsidRPr="004D0306">
        <w:rPr>
          <w:sz w:val="22"/>
          <w:szCs w:val="22"/>
        </w:rPr>
        <w:t>-year longitudinal study.</w:t>
      </w:r>
    </w:p>
    <w:p w:rsidR="00663540" w:rsidRPr="004D0306" w:rsidRDefault="00663540" w:rsidP="00663540">
      <w:pPr>
        <w:ind w:left="990" w:hanging="360"/>
        <w:rPr>
          <w:sz w:val="22"/>
          <w:szCs w:val="22"/>
        </w:rPr>
      </w:pPr>
    </w:p>
    <w:p w:rsidR="00130B35" w:rsidRPr="004D0306" w:rsidRDefault="00130B35" w:rsidP="005D6F9C">
      <w:pPr>
        <w:ind w:left="990" w:hanging="360"/>
        <w:rPr>
          <w:sz w:val="22"/>
          <w:szCs w:val="22"/>
        </w:rPr>
      </w:pPr>
      <w:r w:rsidRPr="004D0306">
        <w:rPr>
          <w:sz w:val="22"/>
          <w:szCs w:val="22"/>
        </w:rPr>
        <w:t>Boldt, L. J., Waters, T.</w:t>
      </w:r>
      <w:r w:rsidR="001224CE" w:rsidRPr="004D0306">
        <w:rPr>
          <w:sz w:val="22"/>
          <w:szCs w:val="22"/>
        </w:rPr>
        <w:t xml:space="preserve"> E. A., &amp; Kochanska, G. (under review</w:t>
      </w:r>
      <w:r w:rsidRPr="004D0306">
        <w:rPr>
          <w:sz w:val="22"/>
          <w:szCs w:val="22"/>
        </w:rPr>
        <w:t>). The convergence of attachment representations of mother and father: Evidence from an 11-year longitudinal study.</w:t>
      </w:r>
    </w:p>
    <w:p w:rsidR="00E2671B" w:rsidRPr="004D0306" w:rsidRDefault="00E2671B" w:rsidP="005D6F9C">
      <w:pPr>
        <w:ind w:left="990" w:hanging="360"/>
        <w:rPr>
          <w:sz w:val="22"/>
          <w:szCs w:val="22"/>
        </w:rPr>
      </w:pPr>
    </w:p>
    <w:p w:rsidR="00E2671B" w:rsidRPr="004D0306" w:rsidRDefault="00E2671B" w:rsidP="005D6F9C">
      <w:pPr>
        <w:ind w:left="990" w:hanging="360"/>
        <w:rPr>
          <w:sz w:val="22"/>
          <w:szCs w:val="22"/>
        </w:rPr>
      </w:pPr>
      <w:r w:rsidRPr="004D0306">
        <w:rPr>
          <w:sz w:val="22"/>
          <w:szCs w:val="22"/>
        </w:rPr>
        <w:t>Waters, T. E. A., Facompr</w:t>
      </w:r>
      <w:r w:rsidR="00CD18CD">
        <w:rPr>
          <w:sz w:val="22"/>
          <w:szCs w:val="22"/>
        </w:rPr>
        <w:t>é</w:t>
      </w:r>
      <w:r w:rsidRPr="004D0306">
        <w:rPr>
          <w:sz w:val="22"/>
          <w:szCs w:val="22"/>
        </w:rPr>
        <w:t xml:space="preserve">, C. R., </w:t>
      </w:r>
      <w:r w:rsidR="00EB0B51" w:rsidRPr="004D0306">
        <w:rPr>
          <w:sz w:val="22"/>
          <w:szCs w:val="22"/>
        </w:rPr>
        <w:t>Dujardin, A., Van d</w:t>
      </w:r>
      <w:r w:rsidRPr="004D0306">
        <w:rPr>
          <w:sz w:val="22"/>
          <w:szCs w:val="22"/>
        </w:rPr>
        <w:t>e Walle, M., Boldt, L., Kochanska, G., &amp; Bosmans, G. (in prep). Discontinuity in the latent structure of the secure base script: Taxometrics reveal a representational shift in middle childhood.</w:t>
      </w:r>
    </w:p>
    <w:p w:rsidR="00E2671B" w:rsidRPr="004D0306" w:rsidRDefault="00E2671B" w:rsidP="005D6F9C">
      <w:pPr>
        <w:ind w:left="990" w:hanging="360"/>
        <w:rPr>
          <w:sz w:val="22"/>
          <w:szCs w:val="22"/>
        </w:rPr>
      </w:pPr>
    </w:p>
    <w:p w:rsidR="00F9070A" w:rsidRDefault="00F9070A" w:rsidP="007F73AC">
      <w:pPr>
        <w:spacing w:after="240"/>
        <w:ind w:left="180" w:firstLine="7"/>
        <w:rPr>
          <w:b/>
          <w:iCs/>
          <w:sz w:val="22"/>
          <w:szCs w:val="22"/>
        </w:rPr>
      </w:pPr>
      <w:r w:rsidRPr="00B21F87">
        <w:rPr>
          <w:b/>
          <w:iCs/>
          <w:sz w:val="22"/>
          <w:szCs w:val="22"/>
        </w:rPr>
        <w:t>Conference Presentations</w:t>
      </w:r>
    </w:p>
    <w:p w:rsidR="004D0306" w:rsidRPr="00CD18CD" w:rsidRDefault="004D0306" w:rsidP="00270704">
      <w:pPr>
        <w:tabs>
          <w:tab w:val="left" w:pos="900"/>
        </w:tabs>
        <w:spacing w:after="240"/>
        <w:ind w:left="900" w:hanging="353"/>
        <w:rPr>
          <w:iCs/>
          <w:sz w:val="22"/>
          <w:szCs w:val="22"/>
        </w:rPr>
      </w:pPr>
      <w:r w:rsidRPr="00CD18CD">
        <w:rPr>
          <w:sz w:val="22"/>
          <w:szCs w:val="22"/>
        </w:rPr>
        <w:t xml:space="preserve">Waters, T. E. A., Martin, J., Johnson, W., Young, E. S., Shankman, J., </w:t>
      </w:r>
      <w:r w:rsidR="00CD18CD" w:rsidRPr="00CD18CD">
        <w:rPr>
          <w:sz w:val="22"/>
          <w:szCs w:val="22"/>
        </w:rPr>
        <w:t xml:space="preserve">Facompré, C. R., Lee, Y, </w:t>
      </w:r>
      <w:r w:rsidRPr="00CD18CD">
        <w:rPr>
          <w:sz w:val="22"/>
          <w:szCs w:val="22"/>
        </w:rPr>
        <w:t>Roisman, G. I., &amp; Simpson, J. A. (2018, March). </w:t>
      </w:r>
      <w:r w:rsidRPr="00CD18CD">
        <w:rPr>
          <w:i/>
          <w:iCs/>
          <w:sz w:val="22"/>
          <w:szCs w:val="22"/>
        </w:rPr>
        <w:t xml:space="preserve">Stability of attachment across </w:t>
      </w:r>
      <w:r w:rsidR="00155266" w:rsidRPr="00CD18CD">
        <w:rPr>
          <w:i/>
          <w:iCs/>
          <w:sz w:val="22"/>
          <w:szCs w:val="22"/>
        </w:rPr>
        <w:t xml:space="preserve">early </w:t>
      </w:r>
      <w:r w:rsidRPr="00CD18CD">
        <w:rPr>
          <w:i/>
          <w:iCs/>
          <w:sz w:val="22"/>
          <w:szCs w:val="22"/>
        </w:rPr>
        <w:t>adulthood.</w:t>
      </w:r>
      <w:r w:rsidRPr="00CD18CD">
        <w:rPr>
          <w:sz w:val="22"/>
          <w:szCs w:val="22"/>
        </w:rPr>
        <w:t> Poster presented at Society for Personality and Social Psychology, Atlanta, GA.</w:t>
      </w:r>
    </w:p>
    <w:p w:rsidR="003E72DE" w:rsidRPr="003E72DE" w:rsidRDefault="003E72DE" w:rsidP="003E72DE">
      <w:pPr>
        <w:tabs>
          <w:tab w:val="left" w:pos="900"/>
        </w:tabs>
        <w:spacing w:after="240"/>
        <w:ind w:left="900" w:hanging="353"/>
        <w:rPr>
          <w:iCs/>
          <w:sz w:val="22"/>
          <w:szCs w:val="22"/>
        </w:rPr>
      </w:pPr>
      <w:r w:rsidRPr="003E72DE">
        <w:rPr>
          <w:iCs/>
          <w:sz w:val="22"/>
          <w:szCs w:val="22"/>
        </w:rPr>
        <w:t>Köber, C.</w:t>
      </w:r>
      <w:r w:rsidRPr="003E72DE">
        <w:rPr>
          <w:b/>
          <w:iCs/>
          <w:sz w:val="22"/>
          <w:szCs w:val="22"/>
        </w:rPr>
        <w:t xml:space="preserve">, </w:t>
      </w:r>
      <w:r w:rsidRPr="003E72DE">
        <w:rPr>
          <w:iCs/>
          <w:sz w:val="22"/>
          <w:szCs w:val="22"/>
        </w:rPr>
        <w:t>Waters, T.</w:t>
      </w:r>
      <w:r w:rsidR="006605A6">
        <w:rPr>
          <w:iCs/>
          <w:sz w:val="22"/>
          <w:szCs w:val="22"/>
        </w:rPr>
        <w:t xml:space="preserve"> </w:t>
      </w:r>
      <w:r w:rsidRPr="003E72DE">
        <w:rPr>
          <w:iCs/>
          <w:sz w:val="22"/>
          <w:szCs w:val="22"/>
        </w:rPr>
        <w:t>E.</w:t>
      </w:r>
      <w:r w:rsidR="006605A6">
        <w:rPr>
          <w:iCs/>
          <w:sz w:val="22"/>
          <w:szCs w:val="22"/>
        </w:rPr>
        <w:t xml:space="preserve"> </w:t>
      </w:r>
      <w:r w:rsidRPr="003E72DE">
        <w:rPr>
          <w:iCs/>
          <w:sz w:val="22"/>
          <w:szCs w:val="22"/>
        </w:rPr>
        <w:t>A., &amp; Simpson, J.</w:t>
      </w:r>
      <w:r w:rsidR="006605A6">
        <w:rPr>
          <w:iCs/>
          <w:sz w:val="22"/>
          <w:szCs w:val="22"/>
        </w:rPr>
        <w:t xml:space="preserve"> </w:t>
      </w:r>
      <w:r w:rsidRPr="003E72DE">
        <w:rPr>
          <w:iCs/>
          <w:sz w:val="22"/>
          <w:szCs w:val="22"/>
        </w:rPr>
        <w:t xml:space="preserve">E. (June, 2017). How stable are attachment narratives? Paper presented in K. C. McLean &amp; J. M. Adler (Chairs), </w:t>
      </w:r>
      <w:r w:rsidRPr="003E72DE">
        <w:rPr>
          <w:i/>
          <w:iCs/>
          <w:sz w:val="22"/>
          <w:szCs w:val="22"/>
        </w:rPr>
        <w:t>Repeated narration as a context for examining personality development in emerging adulthood</w:t>
      </w:r>
      <w:r w:rsidRPr="003E72DE">
        <w:rPr>
          <w:iCs/>
          <w:sz w:val="22"/>
          <w:szCs w:val="22"/>
        </w:rPr>
        <w:t>. Association for Research in Personality Conference, Sacramento, USA.</w:t>
      </w:r>
    </w:p>
    <w:p w:rsidR="00270704" w:rsidRPr="004D0306" w:rsidRDefault="00270704" w:rsidP="00270704">
      <w:pPr>
        <w:tabs>
          <w:tab w:val="left" w:pos="900"/>
        </w:tabs>
        <w:spacing w:after="240"/>
        <w:ind w:left="900" w:hanging="353"/>
        <w:rPr>
          <w:iCs/>
          <w:sz w:val="22"/>
          <w:szCs w:val="22"/>
        </w:rPr>
      </w:pPr>
      <w:r w:rsidRPr="004D0306">
        <w:rPr>
          <w:iCs/>
          <w:sz w:val="22"/>
          <w:szCs w:val="22"/>
        </w:rPr>
        <w:t xml:space="preserve">Ruiz, S., Waters, T. E. A., &amp; Yates, T. M. (2017, April). </w:t>
      </w:r>
      <w:r w:rsidRPr="004D0306">
        <w:rPr>
          <w:i/>
          <w:iCs/>
          <w:sz w:val="22"/>
          <w:szCs w:val="22"/>
        </w:rPr>
        <w:t>Secure base script knowledge as a mediator between early life stress and later maladaptation in a high-risk sample</w:t>
      </w:r>
      <w:r w:rsidRPr="004D0306">
        <w:rPr>
          <w:iCs/>
          <w:sz w:val="22"/>
          <w:szCs w:val="22"/>
        </w:rPr>
        <w:t>. Poster presented at the meeting of the Society for Research in Child Development, Austin, TX.</w:t>
      </w:r>
    </w:p>
    <w:p w:rsidR="006F34B8" w:rsidRPr="004D0306" w:rsidRDefault="006F34B8" w:rsidP="00270704">
      <w:pPr>
        <w:tabs>
          <w:tab w:val="left" w:pos="900"/>
        </w:tabs>
        <w:spacing w:after="240"/>
        <w:ind w:left="900" w:hanging="353"/>
        <w:rPr>
          <w:iCs/>
          <w:sz w:val="22"/>
          <w:szCs w:val="22"/>
        </w:rPr>
      </w:pPr>
      <w:r w:rsidRPr="004D0306">
        <w:rPr>
          <w:sz w:val="22"/>
          <w:szCs w:val="22"/>
        </w:rPr>
        <w:t xml:space="preserve">Waters, T. E. A. (2017). The Secure Base Script in Middle Childhood and Early Adolescence: Construction, Organization, and Impacts on Psychopathology (Chair). </w:t>
      </w:r>
      <w:r w:rsidRPr="004D0306">
        <w:rPr>
          <w:color w:val="222222"/>
          <w:sz w:val="22"/>
          <w:szCs w:val="22"/>
          <w:shd w:val="clear" w:color="auto" w:fill="FFFFFF"/>
        </w:rPr>
        <w:t>Symposium presented at the biennial meeting of the Society for Research in Child Development, Austin, TX.</w:t>
      </w:r>
    </w:p>
    <w:p w:rsidR="00270704" w:rsidRPr="004D0306" w:rsidRDefault="00270704" w:rsidP="00270704">
      <w:pPr>
        <w:tabs>
          <w:tab w:val="left" w:pos="900"/>
        </w:tabs>
        <w:spacing w:after="240"/>
        <w:ind w:left="900" w:hanging="353"/>
        <w:rPr>
          <w:iCs/>
          <w:sz w:val="22"/>
          <w:szCs w:val="22"/>
        </w:rPr>
      </w:pPr>
      <w:r w:rsidRPr="004D0306">
        <w:rPr>
          <w:iCs/>
          <w:sz w:val="22"/>
          <w:szCs w:val="22"/>
        </w:rPr>
        <w:t xml:space="preserve">Boldt, L. J., Waters, T. E. A., &amp; Grazyna, K. (2017, April).  Generalization of Attachment across Mother- and Father-Child Relationships: A Longitudinal Study from 15 Months to 12 Years. In T. E. A. Waters (Chair), </w:t>
      </w:r>
      <w:r w:rsidRPr="004D0306">
        <w:rPr>
          <w:i/>
          <w:iCs/>
          <w:sz w:val="22"/>
          <w:szCs w:val="22"/>
        </w:rPr>
        <w:t xml:space="preserve">The Secure Base Script in Middle Childhood and Early Adolescence: Construction, Organization, and Impacts on Psychopathology. </w:t>
      </w:r>
      <w:r w:rsidRPr="004D0306">
        <w:rPr>
          <w:iCs/>
          <w:sz w:val="22"/>
          <w:szCs w:val="22"/>
        </w:rPr>
        <w:t>Symposium conducted at the meeting of the Society for Research in Child Development, Austin, TX.</w:t>
      </w:r>
    </w:p>
    <w:p w:rsidR="00270704" w:rsidRPr="004D0306" w:rsidRDefault="00270704" w:rsidP="00270704">
      <w:pPr>
        <w:tabs>
          <w:tab w:val="left" w:pos="900"/>
        </w:tabs>
        <w:spacing w:after="240"/>
        <w:ind w:left="900" w:hanging="353"/>
        <w:rPr>
          <w:iCs/>
          <w:sz w:val="22"/>
          <w:szCs w:val="22"/>
        </w:rPr>
      </w:pPr>
      <w:r w:rsidRPr="004D0306">
        <w:rPr>
          <w:iCs/>
          <w:sz w:val="22"/>
          <w:szCs w:val="22"/>
        </w:rPr>
        <w:t>Waters, T. E. A.,</w:t>
      </w:r>
      <w:r w:rsidR="00EB067F" w:rsidRPr="004D0306">
        <w:rPr>
          <w:iCs/>
          <w:sz w:val="22"/>
          <w:szCs w:val="22"/>
        </w:rPr>
        <w:t xml:space="preserve"> </w:t>
      </w:r>
      <w:r w:rsidRPr="004D0306">
        <w:rPr>
          <w:iCs/>
          <w:sz w:val="22"/>
          <w:szCs w:val="22"/>
        </w:rPr>
        <w:t xml:space="preserve">Facompré, C. R., Dujardin, A., Van de Walle, M., Boldt, L. J., Kochanska, G., &amp; Bosmans, G. (2017, April).  Discontinuity in the Latent Structure of the Secure Base Script: Taxometrics Reveal a Representational Shift in Middle Childhood. In T. E. A. Waters (Chair), </w:t>
      </w:r>
      <w:r w:rsidRPr="004D0306">
        <w:rPr>
          <w:i/>
          <w:iCs/>
          <w:sz w:val="22"/>
          <w:szCs w:val="22"/>
        </w:rPr>
        <w:t xml:space="preserve">The Secure Base Script in Middle Childhood and Early Adolescence: Construction, Organization, and Impacts on Psychopathology. </w:t>
      </w:r>
      <w:r w:rsidRPr="004D0306">
        <w:rPr>
          <w:iCs/>
          <w:sz w:val="22"/>
          <w:szCs w:val="22"/>
        </w:rPr>
        <w:t>Symposium conducted at the meeting of the Society for Research in Child Development, Austin, TX.</w:t>
      </w:r>
    </w:p>
    <w:p w:rsidR="00270704" w:rsidRPr="004D0306" w:rsidRDefault="00270704" w:rsidP="00270704">
      <w:pPr>
        <w:tabs>
          <w:tab w:val="left" w:pos="900"/>
        </w:tabs>
        <w:spacing w:after="240"/>
        <w:ind w:left="900" w:hanging="353"/>
        <w:rPr>
          <w:i/>
          <w:iCs/>
          <w:sz w:val="22"/>
          <w:szCs w:val="22"/>
        </w:rPr>
      </w:pPr>
      <w:r w:rsidRPr="004D0306">
        <w:rPr>
          <w:iCs/>
          <w:sz w:val="22"/>
          <w:szCs w:val="22"/>
        </w:rPr>
        <w:t xml:space="preserve">Facompré, C. R., Bernard, K., &amp; Waters, T. E. A. (2017, April).  Child Maltreatment History Moderates the Effectiveness of Interventions in Preventing Disorganized Attachment: A Meta-Analysis. In K. Valentino (Chair), </w:t>
      </w:r>
      <w:r w:rsidRPr="004D0306">
        <w:rPr>
          <w:i/>
          <w:iCs/>
          <w:sz w:val="22"/>
          <w:szCs w:val="22"/>
        </w:rPr>
        <w:t xml:space="preserve">New Evidence from Relational Interventions for Maltreated Children. </w:t>
      </w:r>
      <w:r w:rsidRPr="004D0306">
        <w:rPr>
          <w:iCs/>
          <w:sz w:val="22"/>
          <w:szCs w:val="22"/>
        </w:rPr>
        <w:t>Symposium conducted at the meeting of the Society for Research in Child Development, Austin, TX.</w:t>
      </w:r>
    </w:p>
    <w:p w:rsidR="00D27BC0" w:rsidRPr="00D27BC0" w:rsidRDefault="00D27BC0" w:rsidP="00D27BC0">
      <w:pPr>
        <w:tabs>
          <w:tab w:val="left" w:pos="900"/>
        </w:tabs>
        <w:spacing w:after="240"/>
        <w:ind w:left="900" w:hanging="353"/>
        <w:rPr>
          <w:iCs/>
          <w:sz w:val="22"/>
          <w:szCs w:val="22"/>
        </w:rPr>
      </w:pPr>
      <w:r>
        <w:rPr>
          <w:iCs/>
          <w:sz w:val="22"/>
          <w:szCs w:val="22"/>
        </w:rPr>
        <w:t>Waters, T. E. A. &amp; Lee, Y.</w:t>
      </w:r>
      <w:r w:rsidRPr="00D27BC0">
        <w:rPr>
          <w:iCs/>
          <w:sz w:val="22"/>
          <w:szCs w:val="22"/>
        </w:rPr>
        <w:t xml:space="preserve"> (January, 2017). </w:t>
      </w:r>
      <w:r>
        <w:rPr>
          <w:iCs/>
          <w:sz w:val="22"/>
          <w:szCs w:val="22"/>
        </w:rPr>
        <w:t xml:space="preserve">Relations between attachment security and life story themes. </w:t>
      </w:r>
      <w:r w:rsidRPr="00D27BC0">
        <w:rPr>
          <w:iCs/>
          <w:sz w:val="22"/>
          <w:szCs w:val="22"/>
        </w:rPr>
        <w:t>Paper presented in</w:t>
      </w:r>
      <w:r w:rsidRPr="00D27BC0">
        <w:rPr>
          <w:b/>
          <w:iCs/>
          <w:sz w:val="22"/>
          <w:szCs w:val="22"/>
        </w:rPr>
        <w:t xml:space="preserve"> </w:t>
      </w:r>
      <w:r w:rsidRPr="00D27BC0">
        <w:rPr>
          <w:iCs/>
          <w:sz w:val="22"/>
          <w:szCs w:val="22"/>
        </w:rPr>
        <w:t xml:space="preserve">C. Köber (Chair), </w:t>
      </w:r>
      <w:r w:rsidRPr="00D27BC0">
        <w:rPr>
          <w:i/>
          <w:iCs/>
          <w:sz w:val="22"/>
          <w:szCs w:val="22"/>
        </w:rPr>
        <w:t>Parents’ contribution to constructing narrative identity</w:t>
      </w:r>
      <w:r w:rsidRPr="00D27BC0">
        <w:rPr>
          <w:iCs/>
          <w:sz w:val="22"/>
          <w:szCs w:val="22"/>
        </w:rPr>
        <w:t>. 12</w:t>
      </w:r>
      <w:r w:rsidRPr="00D27BC0">
        <w:rPr>
          <w:iCs/>
          <w:sz w:val="22"/>
          <w:szCs w:val="22"/>
          <w:vertAlign w:val="superscript"/>
        </w:rPr>
        <w:t>th</w:t>
      </w:r>
      <w:r w:rsidRPr="00D27BC0">
        <w:rPr>
          <w:iCs/>
          <w:sz w:val="22"/>
          <w:szCs w:val="22"/>
        </w:rPr>
        <w:t xml:space="preserve"> biennial meeting of the SARMAC – Society for Applied Research in Memory and Cognition, Sydney, Australia.</w:t>
      </w:r>
    </w:p>
    <w:p w:rsidR="006605A6" w:rsidRPr="003E72DE" w:rsidRDefault="006605A6" w:rsidP="006605A6">
      <w:pPr>
        <w:tabs>
          <w:tab w:val="left" w:pos="900"/>
        </w:tabs>
        <w:spacing w:after="240"/>
        <w:ind w:left="900" w:hanging="353"/>
        <w:rPr>
          <w:iCs/>
          <w:sz w:val="22"/>
          <w:szCs w:val="22"/>
        </w:rPr>
      </w:pPr>
      <w:r>
        <w:rPr>
          <w:iCs/>
          <w:sz w:val="22"/>
          <w:szCs w:val="22"/>
        </w:rPr>
        <w:t>Waters, T. E. A. &amp; Adler, J. A. (January, 2017). Autobiographical narrative coherence: Structure, style, and association with well-being (Chair). Symposium presented at</w:t>
      </w:r>
      <w:r w:rsidRPr="003E72DE">
        <w:rPr>
          <w:iCs/>
          <w:sz w:val="22"/>
          <w:szCs w:val="22"/>
        </w:rPr>
        <w:t xml:space="preserve"> 12</w:t>
      </w:r>
      <w:r w:rsidRPr="003E72DE">
        <w:rPr>
          <w:iCs/>
          <w:sz w:val="22"/>
          <w:szCs w:val="22"/>
          <w:vertAlign w:val="superscript"/>
        </w:rPr>
        <w:t>th</w:t>
      </w:r>
      <w:r w:rsidRPr="003E72DE">
        <w:rPr>
          <w:iCs/>
          <w:sz w:val="22"/>
          <w:szCs w:val="22"/>
        </w:rPr>
        <w:t xml:space="preserve"> biennial meeting of the SARMAC – Society for Applied Research in Memory and Cognition, Sydney, Australia. </w:t>
      </w:r>
    </w:p>
    <w:p w:rsidR="003E72DE" w:rsidRPr="003E72DE" w:rsidRDefault="003E72DE" w:rsidP="003E72DE">
      <w:pPr>
        <w:tabs>
          <w:tab w:val="left" w:pos="900"/>
        </w:tabs>
        <w:spacing w:after="240"/>
        <w:ind w:left="900" w:hanging="353"/>
        <w:rPr>
          <w:iCs/>
          <w:sz w:val="22"/>
          <w:szCs w:val="22"/>
        </w:rPr>
      </w:pPr>
      <w:r>
        <w:rPr>
          <w:iCs/>
          <w:sz w:val="22"/>
          <w:szCs w:val="22"/>
        </w:rPr>
        <w:t xml:space="preserve">Waters, T. E. A. &amp; Adler, J. A. (January, 2017). The component structure of life story coherence. </w:t>
      </w:r>
      <w:r w:rsidRPr="003E72DE">
        <w:rPr>
          <w:iCs/>
          <w:sz w:val="22"/>
          <w:szCs w:val="22"/>
        </w:rPr>
        <w:t xml:space="preserve">Paper presented in T.E.A. Waters (Chair), </w:t>
      </w:r>
      <w:r w:rsidRPr="003E72DE">
        <w:rPr>
          <w:i/>
          <w:iCs/>
          <w:sz w:val="22"/>
          <w:szCs w:val="22"/>
        </w:rPr>
        <w:t>Autobiographical Narrative Coherence: Structure, style, and associations with well-being</w:t>
      </w:r>
      <w:r w:rsidRPr="003E72DE">
        <w:rPr>
          <w:iCs/>
          <w:sz w:val="22"/>
          <w:szCs w:val="22"/>
        </w:rPr>
        <w:t>. 12</w:t>
      </w:r>
      <w:r w:rsidRPr="003E72DE">
        <w:rPr>
          <w:iCs/>
          <w:sz w:val="22"/>
          <w:szCs w:val="22"/>
          <w:vertAlign w:val="superscript"/>
        </w:rPr>
        <w:t>th</w:t>
      </w:r>
      <w:r w:rsidRPr="003E72DE">
        <w:rPr>
          <w:iCs/>
          <w:sz w:val="22"/>
          <w:szCs w:val="22"/>
        </w:rPr>
        <w:t xml:space="preserve"> biennial meeting of the SARMAC – Society for Applied Research in Memory and Cognition, Sydney, Australia. </w:t>
      </w:r>
    </w:p>
    <w:p w:rsidR="003E72DE" w:rsidRPr="003E72DE" w:rsidRDefault="003E72DE" w:rsidP="003E72DE">
      <w:pPr>
        <w:tabs>
          <w:tab w:val="left" w:pos="900"/>
        </w:tabs>
        <w:spacing w:after="240"/>
        <w:ind w:left="900" w:hanging="353"/>
        <w:rPr>
          <w:iCs/>
          <w:sz w:val="22"/>
          <w:szCs w:val="22"/>
        </w:rPr>
      </w:pPr>
      <w:r>
        <w:rPr>
          <w:iCs/>
          <w:sz w:val="22"/>
          <w:szCs w:val="22"/>
        </w:rPr>
        <w:t>Waters, T. E. A., Köber, C., Raby, K. L., &amp; Fivush, R.</w:t>
      </w:r>
      <w:r w:rsidRPr="003E72DE">
        <w:rPr>
          <w:iCs/>
          <w:sz w:val="22"/>
          <w:szCs w:val="22"/>
        </w:rPr>
        <w:t xml:space="preserve"> (January, 2017). Is there a trait-like personal narrative style? Paper presented in T.E.A. Waters (Chair), </w:t>
      </w:r>
      <w:r w:rsidRPr="003E72DE">
        <w:rPr>
          <w:i/>
          <w:iCs/>
          <w:sz w:val="22"/>
          <w:szCs w:val="22"/>
        </w:rPr>
        <w:t>Autobiographical Narrative Coherence: Structure, style, and associations with well-being</w:t>
      </w:r>
      <w:r w:rsidRPr="003E72DE">
        <w:rPr>
          <w:iCs/>
          <w:sz w:val="22"/>
          <w:szCs w:val="22"/>
        </w:rPr>
        <w:t>. 12</w:t>
      </w:r>
      <w:r w:rsidRPr="003E72DE">
        <w:rPr>
          <w:iCs/>
          <w:sz w:val="22"/>
          <w:szCs w:val="22"/>
          <w:vertAlign w:val="superscript"/>
        </w:rPr>
        <w:t>th</w:t>
      </w:r>
      <w:r w:rsidRPr="003E72DE">
        <w:rPr>
          <w:iCs/>
          <w:sz w:val="22"/>
          <w:szCs w:val="22"/>
        </w:rPr>
        <w:t xml:space="preserve"> biennial meeting of the SARMAC – Society for Applied Research in Memory and Cognition, Sydney, Australia. </w:t>
      </w:r>
    </w:p>
    <w:p w:rsidR="00DD1625" w:rsidRPr="004D0306" w:rsidRDefault="00DD1625" w:rsidP="00F60967">
      <w:pPr>
        <w:tabs>
          <w:tab w:val="left" w:pos="900"/>
        </w:tabs>
        <w:spacing w:after="240"/>
        <w:ind w:left="900" w:hanging="353"/>
        <w:rPr>
          <w:iCs/>
          <w:sz w:val="22"/>
          <w:szCs w:val="22"/>
        </w:rPr>
      </w:pPr>
      <w:r w:rsidRPr="004D0306">
        <w:rPr>
          <w:iCs/>
          <w:sz w:val="22"/>
          <w:szCs w:val="22"/>
        </w:rPr>
        <w:t>Waters, T. E. A. &amp; Fivush, R. (2016). The content and organization of specific, recurring, and temporally extended autobiographical event narratives. Paper presented at the 6</w:t>
      </w:r>
      <w:r w:rsidRPr="004D0306">
        <w:rPr>
          <w:iCs/>
          <w:sz w:val="22"/>
          <w:szCs w:val="22"/>
          <w:vertAlign w:val="superscript"/>
        </w:rPr>
        <w:t>th</w:t>
      </w:r>
      <w:r w:rsidRPr="004D0306">
        <w:rPr>
          <w:iCs/>
          <w:sz w:val="22"/>
          <w:szCs w:val="22"/>
        </w:rPr>
        <w:t xml:space="preserve"> International Conference on Memory, Budapest, Hungary.</w:t>
      </w:r>
    </w:p>
    <w:p w:rsidR="0080042D" w:rsidRPr="004D0306" w:rsidRDefault="0080042D" w:rsidP="00F85397">
      <w:pPr>
        <w:pStyle w:val="BodyTextIndent"/>
        <w:widowControl w:val="0"/>
        <w:tabs>
          <w:tab w:val="left" w:pos="360"/>
        </w:tabs>
        <w:rPr>
          <w:sz w:val="22"/>
          <w:szCs w:val="22"/>
        </w:rPr>
      </w:pPr>
      <w:r w:rsidRPr="004D0306">
        <w:rPr>
          <w:sz w:val="22"/>
          <w:szCs w:val="22"/>
        </w:rPr>
        <w:t xml:space="preserve">Waters, T. E. A., Ruiz, S. K., Steele, R. D., &amp; Roisman, G. I. (2015). </w:t>
      </w:r>
      <w:r w:rsidR="00B32BF1" w:rsidRPr="004D0306">
        <w:rPr>
          <w:sz w:val="22"/>
          <w:szCs w:val="22"/>
        </w:rPr>
        <w:t xml:space="preserve">The development of the secure base script and its implications for the coherence of adult attachment representations. </w:t>
      </w:r>
      <w:r w:rsidRPr="004D0306">
        <w:rPr>
          <w:sz w:val="22"/>
          <w:szCs w:val="22"/>
        </w:rPr>
        <w:t xml:space="preserve">Paper </w:t>
      </w:r>
      <w:r w:rsidRPr="004D0306">
        <w:rPr>
          <w:color w:val="222222"/>
          <w:sz w:val="22"/>
          <w:szCs w:val="22"/>
          <w:shd w:val="clear" w:color="auto" w:fill="FFFFFF"/>
        </w:rPr>
        <w:t>presented at the biennial meeting of the Society for Research in Child Development, Philadelphia, PA.</w:t>
      </w:r>
    </w:p>
    <w:p w:rsidR="0080042D" w:rsidRPr="004D0306" w:rsidRDefault="0080042D" w:rsidP="00F85397">
      <w:pPr>
        <w:pStyle w:val="BodyTextIndent"/>
        <w:widowControl w:val="0"/>
        <w:tabs>
          <w:tab w:val="left" w:pos="360"/>
        </w:tabs>
        <w:rPr>
          <w:sz w:val="22"/>
          <w:szCs w:val="22"/>
        </w:rPr>
      </w:pPr>
      <w:r w:rsidRPr="004D0306">
        <w:rPr>
          <w:sz w:val="22"/>
          <w:szCs w:val="22"/>
        </w:rPr>
        <w:t xml:space="preserve">Steele, R. D., Waters, T. E. A., Bost, K. K., Vaughn, B. E., Truitt, W., </w:t>
      </w:r>
      <w:r w:rsidR="00B32BF1" w:rsidRPr="004D0306">
        <w:rPr>
          <w:sz w:val="22"/>
          <w:szCs w:val="22"/>
        </w:rPr>
        <w:t xml:space="preserve">Waters, H. S., Booth-LaForce, C., &amp; Roisman, G. I. (2015). The developmental antecedents of secure base script knowledge: Evidence from the 18 year follow-up of the NICHD SECCYD. Paper </w:t>
      </w:r>
      <w:r w:rsidR="00B32BF1" w:rsidRPr="004D0306">
        <w:rPr>
          <w:color w:val="222222"/>
          <w:sz w:val="22"/>
          <w:szCs w:val="22"/>
          <w:shd w:val="clear" w:color="auto" w:fill="FFFFFF"/>
        </w:rPr>
        <w:t>presented at the biennial meeting of the Society for Research in Child Development, Philadelphia, PA.</w:t>
      </w:r>
    </w:p>
    <w:p w:rsidR="0080042D" w:rsidRPr="004D0306" w:rsidRDefault="0080042D" w:rsidP="00F85397">
      <w:pPr>
        <w:pStyle w:val="BodyTextIndent"/>
        <w:widowControl w:val="0"/>
        <w:tabs>
          <w:tab w:val="left" w:pos="360"/>
        </w:tabs>
        <w:rPr>
          <w:sz w:val="22"/>
          <w:szCs w:val="22"/>
        </w:rPr>
      </w:pPr>
      <w:r w:rsidRPr="004D0306">
        <w:rPr>
          <w:sz w:val="22"/>
          <w:szCs w:val="22"/>
        </w:rPr>
        <w:t xml:space="preserve">Waters, T. E. A. (2015). The Developmental Origins of Script-like Attachment Representations (Chair).  </w:t>
      </w:r>
      <w:r w:rsidRPr="004D0306">
        <w:rPr>
          <w:color w:val="222222"/>
          <w:sz w:val="22"/>
          <w:szCs w:val="22"/>
          <w:shd w:val="clear" w:color="auto" w:fill="FFFFFF"/>
        </w:rPr>
        <w:t>Symposium presented at the biennial meeting of the Society for Research in Child Development, Philadelphia, PA.</w:t>
      </w:r>
    </w:p>
    <w:p w:rsidR="001041DE" w:rsidRPr="004D0306" w:rsidRDefault="001041DE" w:rsidP="00F85397">
      <w:pPr>
        <w:pStyle w:val="BodyTextIndent"/>
        <w:widowControl w:val="0"/>
        <w:tabs>
          <w:tab w:val="left" w:pos="360"/>
        </w:tabs>
        <w:rPr>
          <w:sz w:val="22"/>
          <w:szCs w:val="22"/>
        </w:rPr>
      </w:pPr>
      <w:r w:rsidRPr="004D0306">
        <w:rPr>
          <w:sz w:val="22"/>
          <w:szCs w:val="22"/>
        </w:rPr>
        <w:t>Young, E. S., Griskevicius, V., Simpson, J. A., Waters, T. E. A., &amp; Mittal, C. (2015). Early life stress enhances working memory in the face of economic uncertainty. Poster presented at Society for Personality and Social Psychology</w:t>
      </w:r>
      <w:r w:rsidR="0080042D" w:rsidRPr="004D0306">
        <w:rPr>
          <w:sz w:val="22"/>
          <w:szCs w:val="22"/>
        </w:rPr>
        <w:t>, Long Beach, CA.</w:t>
      </w:r>
    </w:p>
    <w:p w:rsidR="00087E74" w:rsidRPr="004D0306" w:rsidRDefault="00087E74" w:rsidP="00F85397">
      <w:pPr>
        <w:pStyle w:val="BodyTextIndent"/>
        <w:widowControl w:val="0"/>
        <w:tabs>
          <w:tab w:val="left" w:pos="360"/>
        </w:tabs>
        <w:rPr>
          <w:sz w:val="22"/>
          <w:szCs w:val="22"/>
        </w:rPr>
      </w:pPr>
      <w:r w:rsidRPr="004D0306">
        <w:rPr>
          <w:sz w:val="22"/>
          <w:szCs w:val="22"/>
        </w:rPr>
        <w:t>W</w:t>
      </w:r>
      <w:r w:rsidR="00C34E3D" w:rsidRPr="004D0306">
        <w:rPr>
          <w:sz w:val="22"/>
          <w:szCs w:val="22"/>
        </w:rPr>
        <w:t>aters, T. E. A. &amp; Steele, R. D.</w:t>
      </w:r>
      <w:r w:rsidR="003761F2" w:rsidRPr="004D0306">
        <w:rPr>
          <w:sz w:val="22"/>
          <w:szCs w:val="22"/>
        </w:rPr>
        <w:t xml:space="preserve"> (2014). Building and u</w:t>
      </w:r>
      <w:r w:rsidRPr="004D0306">
        <w:rPr>
          <w:sz w:val="22"/>
          <w:szCs w:val="22"/>
        </w:rPr>
        <w:t xml:space="preserve">sing </w:t>
      </w:r>
      <w:r w:rsidR="003761F2" w:rsidRPr="004D0306">
        <w:rPr>
          <w:sz w:val="22"/>
          <w:szCs w:val="22"/>
        </w:rPr>
        <w:t>s</w:t>
      </w:r>
      <w:r w:rsidRPr="004D0306">
        <w:rPr>
          <w:sz w:val="22"/>
          <w:szCs w:val="22"/>
        </w:rPr>
        <w:t xml:space="preserve">cript-like </w:t>
      </w:r>
      <w:r w:rsidR="003761F2" w:rsidRPr="004D0306">
        <w:rPr>
          <w:sz w:val="22"/>
          <w:szCs w:val="22"/>
        </w:rPr>
        <w:t>r</w:t>
      </w:r>
      <w:r w:rsidRPr="004D0306">
        <w:rPr>
          <w:sz w:val="22"/>
          <w:szCs w:val="22"/>
        </w:rPr>
        <w:t xml:space="preserve">epresentations of </w:t>
      </w:r>
      <w:r w:rsidR="003761F2" w:rsidRPr="004D0306">
        <w:rPr>
          <w:sz w:val="22"/>
          <w:szCs w:val="22"/>
        </w:rPr>
        <w:t>a</w:t>
      </w:r>
      <w:r w:rsidRPr="004D0306">
        <w:rPr>
          <w:sz w:val="22"/>
          <w:szCs w:val="22"/>
        </w:rPr>
        <w:t>ttachment. Paper presented as part of symposium “Trust in caregiver’s support: Towards the operationalization of attachment in CBT</w:t>
      </w:r>
      <w:r w:rsidR="00480D2E" w:rsidRPr="004D0306">
        <w:rPr>
          <w:sz w:val="22"/>
          <w:szCs w:val="22"/>
        </w:rPr>
        <w:t>”</w:t>
      </w:r>
      <w:r w:rsidRPr="004D0306">
        <w:rPr>
          <w:sz w:val="22"/>
          <w:szCs w:val="22"/>
        </w:rPr>
        <w:t xml:space="preserve"> at the European Association for Research on Cognitive and Behavioral Therapies, The Hague, NED.</w:t>
      </w:r>
    </w:p>
    <w:p w:rsidR="00FE40A4" w:rsidRPr="004D0306" w:rsidRDefault="00FE40A4" w:rsidP="00F85397">
      <w:pPr>
        <w:pStyle w:val="BodyTextIndent"/>
        <w:widowControl w:val="0"/>
        <w:tabs>
          <w:tab w:val="left" w:pos="360"/>
        </w:tabs>
        <w:rPr>
          <w:sz w:val="22"/>
          <w:szCs w:val="22"/>
        </w:rPr>
      </w:pPr>
      <w:r w:rsidRPr="004D0306">
        <w:rPr>
          <w:sz w:val="22"/>
          <w:szCs w:val="22"/>
        </w:rPr>
        <w:t>Steele, R. D., Bost, K. K., Vaughn, B. E., Truitt, W., Waters, H. S., Booth-LaForce, C., Roisman, G. I.</w:t>
      </w:r>
      <w:r w:rsidR="00E03A27" w:rsidRPr="004D0306">
        <w:rPr>
          <w:sz w:val="22"/>
          <w:szCs w:val="22"/>
        </w:rPr>
        <w:t>, Waters, T. E. A.</w:t>
      </w:r>
      <w:r w:rsidRPr="004D0306">
        <w:rPr>
          <w:sz w:val="22"/>
          <w:szCs w:val="22"/>
        </w:rPr>
        <w:t xml:space="preserve"> (2014). Caregiving antecedents of secure base script knowledge in adolescents from the NICHD study of early child care and youth development. Poster presented at the Society for Research in Adolescence, Austin, TX.</w:t>
      </w:r>
    </w:p>
    <w:p w:rsidR="00F85397" w:rsidRPr="004D0306" w:rsidRDefault="00F85397" w:rsidP="00F85397">
      <w:pPr>
        <w:pStyle w:val="BodyTextIndent"/>
        <w:widowControl w:val="0"/>
        <w:tabs>
          <w:tab w:val="left" w:pos="360"/>
        </w:tabs>
        <w:rPr>
          <w:sz w:val="22"/>
          <w:szCs w:val="22"/>
        </w:rPr>
      </w:pPr>
      <w:r w:rsidRPr="004D0306">
        <w:rPr>
          <w:sz w:val="22"/>
          <w:szCs w:val="22"/>
        </w:rPr>
        <w:t>Waters, T. E. A. &amp; Fivush, R (</w:t>
      </w:r>
      <w:r w:rsidR="00A1731F" w:rsidRPr="004D0306">
        <w:rPr>
          <w:sz w:val="22"/>
          <w:szCs w:val="22"/>
        </w:rPr>
        <w:t>2013</w:t>
      </w:r>
      <w:r w:rsidRPr="004D0306">
        <w:rPr>
          <w:sz w:val="22"/>
          <w:szCs w:val="22"/>
        </w:rPr>
        <w:t xml:space="preserve">). Relations Between Narrative Coherence and Psychological Well-being: Moderation by Function Served. Paper presented at </w:t>
      </w:r>
      <w:r w:rsidR="005941DB" w:rsidRPr="004D0306">
        <w:rPr>
          <w:sz w:val="22"/>
          <w:szCs w:val="22"/>
        </w:rPr>
        <w:t>the Society of Applied Research in Memory and Cognition, Rotterdam, NED.</w:t>
      </w:r>
    </w:p>
    <w:p w:rsidR="0074136F" w:rsidRPr="004D0306" w:rsidRDefault="0074136F" w:rsidP="00DF73DE">
      <w:pPr>
        <w:widowControl w:val="0"/>
        <w:spacing w:after="240"/>
        <w:ind w:left="1267" w:hanging="720"/>
        <w:rPr>
          <w:sz w:val="22"/>
          <w:szCs w:val="22"/>
        </w:rPr>
      </w:pPr>
      <w:r w:rsidRPr="004D0306">
        <w:rPr>
          <w:sz w:val="22"/>
          <w:szCs w:val="22"/>
        </w:rPr>
        <w:t>Waters, T. E. A., Jackson, F., &amp; Bauer, P. J. (</w:t>
      </w:r>
      <w:r w:rsidR="00150849" w:rsidRPr="004D0306">
        <w:rPr>
          <w:sz w:val="22"/>
          <w:szCs w:val="22"/>
        </w:rPr>
        <w:t>2012</w:t>
      </w:r>
      <w:r w:rsidRPr="004D0306">
        <w:rPr>
          <w:sz w:val="22"/>
          <w:szCs w:val="22"/>
        </w:rPr>
        <w:t xml:space="preserve">). Investigating the circumplex model of emotion: Event related potentials (ERPs) for high and low arousal negative autobiographical memories. </w:t>
      </w:r>
      <w:r w:rsidR="002D6046" w:rsidRPr="004D0306">
        <w:rPr>
          <w:sz w:val="22"/>
          <w:szCs w:val="22"/>
        </w:rPr>
        <w:t>Poster p</w:t>
      </w:r>
      <w:r w:rsidRPr="004D0306">
        <w:rPr>
          <w:sz w:val="22"/>
          <w:szCs w:val="22"/>
        </w:rPr>
        <w:t>resented at C</w:t>
      </w:r>
      <w:r w:rsidR="002D6046" w:rsidRPr="004D0306">
        <w:rPr>
          <w:sz w:val="22"/>
          <w:szCs w:val="22"/>
        </w:rPr>
        <w:t xml:space="preserve">ognitive </w:t>
      </w:r>
      <w:r w:rsidRPr="004D0306">
        <w:rPr>
          <w:sz w:val="22"/>
          <w:szCs w:val="22"/>
        </w:rPr>
        <w:t>N</w:t>
      </w:r>
      <w:r w:rsidR="002D6046" w:rsidRPr="004D0306">
        <w:rPr>
          <w:sz w:val="22"/>
          <w:szCs w:val="22"/>
        </w:rPr>
        <w:t>euro-</w:t>
      </w:r>
      <w:r w:rsidRPr="004D0306">
        <w:rPr>
          <w:sz w:val="22"/>
          <w:szCs w:val="22"/>
        </w:rPr>
        <w:t>S</w:t>
      </w:r>
      <w:r w:rsidR="002D6046" w:rsidRPr="004D0306">
        <w:rPr>
          <w:sz w:val="22"/>
          <w:szCs w:val="22"/>
        </w:rPr>
        <w:t>cience,</w:t>
      </w:r>
      <w:r w:rsidRPr="004D0306">
        <w:rPr>
          <w:sz w:val="22"/>
          <w:szCs w:val="22"/>
        </w:rPr>
        <w:t xml:space="preserve"> Chicago, Illinois. </w:t>
      </w:r>
    </w:p>
    <w:p w:rsidR="003E24E6" w:rsidRPr="004D0306" w:rsidRDefault="003E24E6" w:rsidP="00DF73DE">
      <w:pPr>
        <w:widowControl w:val="0"/>
        <w:spacing w:after="240"/>
        <w:ind w:left="1267" w:hanging="720"/>
        <w:rPr>
          <w:sz w:val="22"/>
          <w:szCs w:val="22"/>
        </w:rPr>
      </w:pPr>
      <w:r w:rsidRPr="004D0306">
        <w:rPr>
          <w:sz w:val="22"/>
          <w:szCs w:val="22"/>
        </w:rPr>
        <w:t>Fivush, R., Zaman, W</w:t>
      </w:r>
      <w:r w:rsidR="00E97931" w:rsidRPr="004D0306">
        <w:rPr>
          <w:sz w:val="22"/>
          <w:szCs w:val="22"/>
        </w:rPr>
        <w:t xml:space="preserve">., Waters, T. E. A., &amp; Merrill, N. </w:t>
      </w:r>
      <w:r w:rsidRPr="004D0306">
        <w:rPr>
          <w:sz w:val="22"/>
          <w:szCs w:val="22"/>
        </w:rPr>
        <w:t>A. (</w:t>
      </w:r>
      <w:r w:rsidR="00150849" w:rsidRPr="004D0306">
        <w:rPr>
          <w:sz w:val="22"/>
          <w:szCs w:val="22"/>
        </w:rPr>
        <w:t>2012</w:t>
      </w:r>
      <w:r w:rsidRPr="004D0306">
        <w:rPr>
          <w:sz w:val="22"/>
          <w:szCs w:val="22"/>
        </w:rPr>
        <w:t>). Individual Identity Constructed Through Intergenerational Narratives</w:t>
      </w:r>
      <w:r w:rsidR="002D6046" w:rsidRPr="004D0306">
        <w:rPr>
          <w:sz w:val="22"/>
          <w:szCs w:val="22"/>
        </w:rPr>
        <w:t xml:space="preserve">. Paper presented </w:t>
      </w:r>
      <w:r w:rsidR="0074136F" w:rsidRPr="004D0306">
        <w:rPr>
          <w:sz w:val="22"/>
          <w:szCs w:val="22"/>
        </w:rPr>
        <w:t xml:space="preserve">at the </w:t>
      </w:r>
      <w:r w:rsidRPr="004D0306">
        <w:rPr>
          <w:sz w:val="22"/>
          <w:szCs w:val="22"/>
        </w:rPr>
        <w:t>Society for Research in Adolescence, Vancouver, British Columbia, CAN.</w:t>
      </w:r>
    </w:p>
    <w:p w:rsidR="00421D90" w:rsidRPr="004D0306" w:rsidRDefault="00421D90" w:rsidP="00DF73DE">
      <w:pPr>
        <w:widowControl w:val="0"/>
        <w:spacing w:after="240"/>
        <w:ind w:left="1267" w:hanging="720"/>
        <w:rPr>
          <w:sz w:val="22"/>
          <w:szCs w:val="22"/>
        </w:rPr>
      </w:pPr>
      <w:r w:rsidRPr="004D0306">
        <w:rPr>
          <w:sz w:val="22"/>
          <w:szCs w:val="22"/>
        </w:rPr>
        <w:t xml:space="preserve">Waters, T. E. A., &amp; Fivush, R. (2011). Comparing single, recurring, and extended event memories: Differences in narrative structure. </w:t>
      </w:r>
      <w:r w:rsidR="001B5C04" w:rsidRPr="004D0306">
        <w:rPr>
          <w:sz w:val="22"/>
          <w:szCs w:val="22"/>
        </w:rPr>
        <w:t xml:space="preserve">Poster presented at </w:t>
      </w:r>
      <w:r w:rsidRPr="004D0306">
        <w:rPr>
          <w:sz w:val="22"/>
          <w:szCs w:val="22"/>
        </w:rPr>
        <w:t>Emory Cognition Project, Atlanta, GA.</w:t>
      </w:r>
    </w:p>
    <w:p w:rsidR="00DF73DE" w:rsidRPr="004D0306" w:rsidRDefault="00DF73DE" w:rsidP="00DF73DE">
      <w:pPr>
        <w:widowControl w:val="0"/>
        <w:spacing w:after="240"/>
        <w:ind w:left="1267" w:hanging="720"/>
        <w:rPr>
          <w:sz w:val="22"/>
          <w:szCs w:val="22"/>
        </w:rPr>
      </w:pPr>
      <w:r w:rsidRPr="004D0306">
        <w:rPr>
          <w:sz w:val="22"/>
          <w:szCs w:val="22"/>
        </w:rPr>
        <w:t>Waters, T. E. A. &amp; Fivush, R. (2011). Comparing positive and negative autobiographical memories.</w:t>
      </w:r>
      <w:r w:rsidR="001B5C04" w:rsidRPr="004D0306">
        <w:rPr>
          <w:sz w:val="22"/>
          <w:szCs w:val="22"/>
        </w:rPr>
        <w:t xml:space="preserve"> Paper presented at</w:t>
      </w:r>
      <w:r w:rsidRPr="004D0306">
        <w:rPr>
          <w:sz w:val="22"/>
          <w:szCs w:val="22"/>
        </w:rPr>
        <w:t xml:space="preserve"> Society for Applied Research on Memory and Cognition, New York, NY.</w:t>
      </w:r>
    </w:p>
    <w:p w:rsidR="00DF73DE" w:rsidRPr="004D0306" w:rsidRDefault="00DF73DE" w:rsidP="00DF73DE">
      <w:pPr>
        <w:widowControl w:val="0"/>
        <w:spacing w:after="240"/>
        <w:ind w:left="1267" w:hanging="720"/>
        <w:rPr>
          <w:sz w:val="22"/>
          <w:szCs w:val="22"/>
        </w:rPr>
      </w:pPr>
      <w:r w:rsidRPr="004D0306">
        <w:rPr>
          <w:sz w:val="22"/>
          <w:szCs w:val="22"/>
        </w:rPr>
        <w:t>Merrill, N. A., Waters, T</w:t>
      </w:r>
      <w:r w:rsidR="004E63AD" w:rsidRPr="004D0306">
        <w:rPr>
          <w:sz w:val="22"/>
          <w:szCs w:val="22"/>
        </w:rPr>
        <w:t>.</w:t>
      </w:r>
      <w:r w:rsidR="00E97931" w:rsidRPr="004D0306">
        <w:rPr>
          <w:sz w:val="22"/>
          <w:szCs w:val="22"/>
        </w:rPr>
        <w:t xml:space="preserve"> </w:t>
      </w:r>
      <w:r w:rsidR="004E63AD" w:rsidRPr="004D0306">
        <w:rPr>
          <w:sz w:val="22"/>
          <w:szCs w:val="22"/>
        </w:rPr>
        <w:t>E.</w:t>
      </w:r>
      <w:r w:rsidR="00E97931" w:rsidRPr="004D0306">
        <w:rPr>
          <w:sz w:val="22"/>
          <w:szCs w:val="22"/>
        </w:rPr>
        <w:t xml:space="preserve"> </w:t>
      </w:r>
      <w:r w:rsidR="004E63AD" w:rsidRPr="004D0306">
        <w:rPr>
          <w:sz w:val="22"/>
          <w:szCs w:val="22"/>
        </w:rPr>
        <w:t>A</w:t>
      </w:r>
      <w:r w:rsidRPr="004D0306">
        <w:rPr>
          <w:sz w:val="22"/>
          <w:szCs w:val="22"/>
        </w:rPr>
        <w:t>., Zaman, W. &amp; Fivush, R. (2011). Personal and intergenerational narrative coherence and adolescent well-being. Poster presented at the biennial meeting of the Society for Applied Research in Memory and Cognition, New York, New York.</w:t>
      </w:r>
    </w:p>
    <w:p w:rsidR="00DF73DE" w:rsidRPr="004D0306" w:rsidRDefault="00DF73DE" w:rsidP="00DF73DE">
      <w:pPr>
        <w:spacing w:after="240"/>
        <w:ind w:left="1267" w:hanging="720"/>
        <w:rPr>
          <w:sz w:val="22"/>
          <w:szCs w:val="22"/>
        </w:rPr>
      </w:pPr>
      <w:r w:rsidRPr="004D0306">
        <w:rPr>
          <w:sz w:val="22"/>
          <w:szCs w:val="22"/>
        </w:rPr>
        <w:t>Fivush, R., Zaman, W., Merrill, N.A., &amp; 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A. (2011). Adolescent identity in relation to family stories.  Paper presented at a Symposium “Family stories and the adaptation and development of adolescents and emerging adults” at the biennial meeting of the Society for Research in Child Development.  Montreal, Canada.</w:t>
      </w:r>
    </w:p>
    <w:p w:rsidR="00DF73DE" w:rsidRPr="004D0306" w:rsidRDefault="00DF73DE" w:rsidP="00DF73DE">
      <w:pPr>
        <w:spacing w:after="240"/>
        <w:ind w:left="1267" w:hanging="720"/>
        <w:rPr>
          <w:sz w:val="22"/>
          <w:szCs w:val="22"/>
        </w:rPr>
      </w:pPr>
      <w:r w:rsidRPr="004D0306">
        <w:rPr>
          <w:sz w:val="22"/>
          <w:szCs w:val="22"/>
        </w:rPr>
        <w:t>Waters, H.S., Scandariato, I., 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A., Bianchini, A., Horan, E., &amp; Bosmans, G. (2011).  Middle childhood attachment narratives: Organized around a secure base script?  Poster presented at the biennial meeting of the Society for Research in Child Development.  Montreal, Canada.</w:t>
      </w:r>
    </w:p>
    <w:p w:rsidR="005431C5" w:rsidRPr="004D0306" w:rsidRDefault="00DF73DE" w:rsidP="00DF73DE">
      <w:pPr>
        <w:widowControl w:val="0"/>
        <w:spacing w:after="240"/>
        <w:ind w:left="1267" w:hanging="720"/>
        <w:rPr>
          <w:sz w:val="22"/>
          <w:szCs w:val="22"/>
        </w:rPr>
      </w:pPr>
      <w:r w:rsidRPr="004D0306">
        <w:rPr>
          <w:sz w:val="22"/>
          <w:szCs w:val="22"/>
        </w:rPr>
        <w:t>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 xml:space="preserve">A., Fivush, R., &amp; Bauer, P.J. (2010). Autobiographical memory functions of single, recurring, and extended events. </w:t>
      </w:r>
      <w:r w:rsidR="001B5C04" w:rsidRPr="004D0306">
        <w:rPr>
          <w:sz w:val="22"/>
          <w:szCs w:val="22"/>
        </w:rPr>
        <w:t xml:space="preserve">Poster presented at </w:t>
      </w:r>
      <w:r w:rsidRPr="004D0306">
        <w:rPr>
          <w:sz w:val="22"/>
          <w:szCs w:val="22"/>
        </w:rPr>
        <w:t>1</w:t>
      </w:r>
      <w:r w:rsidRPr="004D0306">
        <w:rPr>
          <w:sz w:val="22"/>
          <w:szCs w:val="22"/>
          <w:vertAlign w:val="superscript"/>
        </w:rPr>
        <w:t>st</w:t>
      </w:r>
      <w:r w:rsidRPr="004D0306">
        <w:rPr>
          <w:sz w:val="22"/>
          <w:szCs w:val="22"/>
        </w:rPr>
        <w:t xml:space="preserve"> meeting of the conference on Theoretical Perspectives on Autobiographical Memory, Aarhus, Denmark.</w:t>
      </w:r>
    </w:p>
    <w:p w:rsidR="00DF73DE" w:rsidRPr="004D0306" w:rsidRDefault="00DF73DE" w:rsidP="00DF73DE">
      <w:pPr>
        <w:widowControl w:val="0"/>
        <w:spacing w:after="240"/>
        <w:ind w:left="1267" w:hanging="720"/>
        <w:rPr>
          <w:sz w:val="22"/>
          <w:szCs w:val="22"/>
        </w:rPr>
      </w:pPr>
      <w:r w:rsidRPr="004D0306">
        <w:rPr>
          <w:sz w:val="22"/>
          <w:szCs w:val="22"/>
        </w:rPr>
        <w:t>Fivush, R., Zaman, W., Merrill, N., &amp; Waters, T. E. A.</w:t>
      </w:r>
      <w:r w:rsidR="002D08CC" w:rsidRPr="004D0306">
        <w:rPr>
          <w:sz w:val="22"/>
          <w:szCs w:val="22"/>
        </w:rPr>
        <w:t xml:space="preserve"> (</w:t>
      </w:r>
      <w:r w:rsidRPr="004D0306">
        <w:rPr>
          <w:sz w:val="22"/>
          <w:szCs w:val="22"/>
        </w:rPr>
        <w:t xml:space="preserve">2010). Situating self in family stories. </w:t>
      </w:r>
      <w:r w:rsidR="001B5C04" w:rsidRPr="004D0306">
        <w:rPr>
          <w:sz w:val="22"/>
          <w:szCs w:val="22"/>
        </w:rPr>
        <w:t>Paper p</w:t>
      </w:r>
      <w:r w:rsidRPr="004D0306">
        <w:rPr>
          <w:sz w:val="22"/>
          <w:szCs w:val="22"/>
        </w:rPr>
        <w:t>resented at Adolescent Narrative Workshop, Frankfurt, Germany.</w:t>
      </w:r>
    </w:p>
    <w:p w:rsidR="0039280F" w:rsidRPr="004D0306" w:rsidRDefault="0039280F">
      <w:pPr>
        <w:widowControl w:val="0"/>
        <w:spacing w:after="240"/>
        <w:ind w:left="1267" w:hanging="720"/>
        <w:rPr>
          <w:sz w:val="22"/>
          <w:szCs w:val="22"/>
        </w:rPr>
      </w:pPr>
      <w:r w:rsidRPr="004D0306">
        <w:rPr>
          <w:sz w:val="22"/>
          <w:szCs w:val="22"/>
        </w:rPr>
        <w:t>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 xml:space="preserve">A. &amp; Austin, A. (2009). </w:t>
      </w:r>
      <w:r w:rsidR="008A697E" w:rsidRPr="004D0306">
        <w:rPr>
          <w:sz w:val="22"/>
          <w:szCs w:val="22"/>
        </w:rPr>
        <w:t>Relations between life story episodes and a</w:t>
      </w:r>
      <w:r w:rsidRPr="004D0306">
        <w:rPr>
          <w:sz w:val="22"/>
          <w:szCs w:val="22"/>
        </w:rPr>
        <w:t xml:space="preserve">ttachment </w:t>
      </w:r>
      <w:r w:rsidR="008A697E" w:rsidRPr="004D0306">
        <w:rPr>
          <w:sz w:val="22"/>
          <w:szCs w:val="22"/>
        </w:rPr>
        <w:t>security</w:t>
      </w:r>
      <w:r w:rsidRPr="004D0306">
        <w:rPr>
          <w:sz w:val="22"/>
          <w:szCs w:val="22"/>
        </w:rPr>
        <w:t>. Poster presented at the 6</w:t>
      </w:r>
      <w:r w:rsidRPr="004D0306">
        <w:rPr>
          <w:sz w:val="22"/>
          <w:szCs w:val="22"/>
          <w:vertAlign w:val="superscript"/>
        </w:rPr>
        <w:t>th</w:t>
      </w:r>
      <w:r w:rsidRPr="004D0306">
        <w:rPr>
          <w:sz w:val="22"/>
          <w:szCs w:val="22"/>
        </w:rPr>
        <w:t xml:space="preserve"> Biennial meeting of the Cognitive Development Society, San Antonio, Texas.</w:t>
      </w:r>
    </w:p>
    <w:p w:rsidR="00F6152A" w:rsidRPr="004D0306" w:rsidRDefault="00F6152A" w:rsidP="00F6152A">
      <w:pPr>
        <w:widowControl w:val="0"/>
        <w:spacing w:after="240"/>
        <w:ind w:left="1267" w:hanging="720"/>
        <w:rPr>
          <w:sz w:val="22"/>
          <w:szCs w:val="22"/>
        </w:rPr>
      </w:pPr>
      <w:r w:rsidRPr="004D0306">
        <w:rPr>
          <w:sz w:val="22"/>
          <w:szCs w:val="22"/>
        </w:rPr>
        <w:t>Zaman, W., Waters, T. E. A., &amp; Fivush, R. (2009). Similarities in mother and adolescent intergenerational narratives. Poster presented at the 6</w:t>
      </w:r>
      <w:r w:rsidRPr="004D0306">
        <w:rPr>
          <w:sz w:val="22"/>
          <w:szCs w:val="22"/>
          <w:vertAlign w:val="superscript"/>
        </w:rPr>
        <w:t>th</w:t>
      </w:r>
      <w:r w:rsidRPr="004D0306">
        <w:rPr>
          <w:sz w:val="22"/>
          <w:szCs w:val="22"/>
        </w:rPr>
        <w:t xml:space="preserve"> Biennial meeting of the Cognitive Development Society, San Antonio, Texas.</w:t>
      </w:r>
    </w:p>
    <w:p w:rsidR="00DF73DE" w:rsidRPr="004D0306" w:rsidRDefault="00DF73DE" w:rsidP="00DF73DE">
      <w:pPr>
        <w:tabs>
          <w:tab w:val="num" w:pos="444"/>
          <w:tab w:val="left" w:pos="540"/>
        </w:tabs>
        <w:spacing w:after="240"/>
        <w:ind w:left="1267" w:hanging="720"/>
        <w:rPr>
          <w:sz w:val="22"/>
          <w:szCs w:val="22"/>
        </w:rPr>
      </w:pPr>
      <w:r w:rsidRPr="004D0306">
        <w:rPr>
          <w:sz w:val="22"/>
          <w:szCs w:val="22"/>
        </w:rPr>
        <w:t>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A., Cizmeli, C., &amp; Turan, B. (2009).  Secure base script knowledge and the ability to identify secure base content and structure in social interactions.  Poster presented at a Poster Symposium “Attachment representations and the mechanisms that link them to behavior” at the biennial meeting of the Society for Research in Child Development.  Denver, Colorado.</w:t>
      </w:r>
    </w:p>
    <w:p w:rsidR="0019019C" w:rsidRPr="004D0306" w:rsidRDefault="0019019C" w:rsidP="0019019C">
      <w:pPr>
        <w:tabs>
          <w:tab w:val="num" w:pos="444"/>
          <w:tab w:val="left" w:pos="540"/>
        </w:tabs>
        <w:spacing w:after="240"/>
        <w:ind w:left="1267" w:hanging="720"/>
        <w:rPr>
          <w:sz w:val="22"/>
          <w:szCs w:val="22"/>
        </w:rPr>
      </w:pPr>
      <w:r w:rsidRPr="004D0306">
        <w:rPr>
          <w:sz w:val="22"/>
          <w:szCs w:val="22"/>
        </w:rPr>
        <w:t>Waters, E.,</w:t>
      </w:r>
      <w:r w:rsidR="00FB6B24" w:rsidRPr="004D0306">
        <w:rPr>
          <w:sz w:val="22"/>
          <w:szCs w:val="22"/>
        </w:rPr>
        <w:t xml:space="preserve"> </w:t>
      </w:r>
      <w:r w:rsidRPr="004D0306">
        <w:rPr>
          <w:sz w:val="22"/>
          <w:szCs w:val="22"/>
        </w:rPr>
        <w:t>Waters, T.</w:t>
      </w:r>
      <w:r w:rsidR="00E97931" w:rsidRPr="004D0306">
        <w:rPr>
          <w:sz w:val="22"/>
          <w:szCs w:val="22"/>
        </w:rPr>
        <w:t xml:space="preserve"> </w:t>
      </w:r>
      <w:r w:rsidRPr="004D0306">
        <w:rPr>
          <w:sz w:val="22"/>
          <w:szCs w:val="22"/>
        </w:rPr>
        <w:t>E.</w:t>
      </w:r>
      <w:r w:rsidR="00E97931" w:rsidRPr="004D0306">
        <w:rPr>
          <w:sz w:val="22"/>
          <w:szCs w:val="22"/>
        </w:rPr>
        <w:t xml:space="preserve"> </w:t>
      </w:r>
      <w:r w:rsidRPr="004D0306">
        <w:rPr>
          <w:sz w:val="22"/>
          <w:szCs w:val="22"/>
        </w:rPr>
        <w:t>A., &amp; Crowell, J.A. (2009).  Script-like representations of early secure base experience in the AAI and in brief structured narratives.  Poster presented at a Poster Symposium “Attachment representations and the mechanisms that link them to behavior” at the biennial meeting of the Society for Research in Child Development.  Denver, Colorado.</w:t>
      </w:r>
    </w:p>
    <w:p w:rsidR="00DF73DE" w:rsidRPr="004D0306" w:rsidRDefault="008B26D6" w:rsidP="00DF73DE">
      <w:pPr>
        <w:widowControl w:val="0"/>
        <w:spacing w:after="240"/>
        <w:ind w:left="1267" w:hanging="720"/>
        <w:rPr>
          <w:sz w:val="22"/>
          <w:szCs w:val="22"/>
        </w:rPr>
      </w:pPr>
      <w:r w:rsidRPr="004D0306">
        <w:rPr>
          <w:sz w:val="22"/>
          <w:szCs w:val="22"/>
        </w:rPr>
        <w:t xml:space="preserve"> </w:t>
      </w:r>
      <w:r w:rsidR="00DF73DE" w:rsidRPr="004D0306">
        <w:rPr>
          <w:bCs/>
          <w:color w:val="000000"/>
          <w:sz w:val="22"/>
          <w:szCs w:val="22"/>
        </w:rPr>
        <w:t>Waters, T.</w:t>
      </w:r>
      <w:r w:rsidR="00E97931" w:rsidRPr="004D0306">
        <w:rPr>
          <w:bCs/>
          <w:color w:val="000000"/>
          <w:sz w:val="22"/>
          <w:szCs w:val="22"/>
        </w:rPr>
        <w:t xml:space="preserve"> </w:t>
      </w:r>
      <w:r w:rsidR="00DF73DE" w:rsidRPr="004D0306">
        <w:rPr>
          <w:bCs/>
          <w:color w:val="000000"/>
          <w:sz w:val="22"/>
          <w:szCs w:val="22"/>
        </w:rPr>
        <w:t>E.</w:t>
      </w:r>
      <w:r w:rsidR="00E97931" w:rsidRPr="004D0306">
        <w:rPr>
          <w:bCs/>
          <w:color w:val="000000"/>
          <w:sz w:val="22"/>
          <w:szCs w:val="22"/>
        </w:rPr>
        <w:t xml:space="preserve"> </w:t>
      </w:r>
      <w:r w:rsidR="00DF73DE" w:rsidRPr="004D0306">
        <w:rPr>
          <w:bCs/>
          <w:color w:val="000000"/>
          <w:sz w:val="22"/>
          <w:szCs w:val="22"/>
        </w:rPr>
        <w:t xml:space="preserve">A. (2008).  </w:t>
      </w:r>
      <w:r w:rsidR="00DF73DE" w:rsidRPr="004D0306">
        <w:rPr>
          <w:sz w:val="22"/>
          <w:szCs w:val="22"/>
        </w:rPr>
        <w:t xml:space="preserve">Narrative assessments of attachment: From child to adulthood.  Paper presented at the </w:t>
      </w:r>
      <w:r w:rsidR="00DF73DE" w:rsidRPr="004D0306">
        <w:rPr>
          <w:i/>
          <w:iCs/>
          <w:sz w:val="22"/>
          <w:szCs w:val="22"/>
        </w:rPr>
        <w:t>Storying Our World</w:t>
      </w:r>
      <w:r w:rsidR="00DF73DE" w:rsidRPr="004D0306">
        <w:rPr>
          <w:sz w:val="22"/>
          <w:szCs w:val="22"/>
        </w:rPr>
        <w:t>, 2008 Narrative Matters conference.  Toronto, Canada.</w:t>
      </w:r>
    </w:p>
    <w:p w:rsidR="00DF73DE" w:rsidRPr="004D0306" w:rsidRDefault="00DF73DE" w:rsidP="00DF73DE">
      <w:pPr>
        <w:widowControl w:val="0"/>
        <w:spacing w:after="240"/>
        <w:ind w:left="1267" w:hanging="720"/>
        <w:rPr>
          <w:sz w:val="22"/>
          <w:szCs w:val="22"/>
        </w:rPr>
      </w:pPr>
      <w:r w:rsidRPr="004D0306">
        <w:rPr>
          <w:bCs/>
          <w:color w:val="000000"/>
          <w:sz w:val="22"/>
          <w:szCs w:val="22"/>
        </w:rPr>
        <w:t>Waters, T.</w:t>
      </w:r>
      <w:r w:rsidR="00E97931" w:rsidRPr="004D0306">
        <w:rPr>
          <w:bCs/>
          <w:color w:val="000000"/>
          <w:sz w:val="22"/>
          <w:szCs w:val="22"/>
        </w:rPr>
        <w:t xml:space="preserve"> </w:t>
      </w:r>
      <w:r w:rsidRPr="004D0306">
        <w:rPr>
          <w:bCs/>
          <w:color w:val="000000"/>
          <w:sz w:val="22"/>
          <w:szCs w:val="22"/>
        </w:rPr>
        <w:t>E.</w:t>
      </w:r>
      <w:r w:rsidR="00E97931" w:rsidRPr="004D0306">
        <w:rPr>
          <w:bCs/>
          <w:color w:val="000000"/>
          <w:sz w:val="22"/>
          <w:szCs w:val="22"/>
        </w:rPr>
        <w:t xml:space="preserve"> </w:t>
      </w:r>
      <w:r w:rsidRPr="004D0306">
        <w:rPr>
          <w:bCs/>
          <w:color w:val="000000"/>
          <w:sz w:val="22"/>
          <w:szCs w:val="22"/>
        </w:rPr>
        <w:t>A., &amp; Allen, G. (2007).  Personal narratives</w:t>
      </w:r>
      <w:r w:rsidRPr="004D0306">
        <w:rPr>
          <w:sz w:val="22"/>
          <w:szCs w:val="22"/>
        </w:rPr>
        <w:t xml:space="preserve"> and attachment script representations.  Poster presented at the 5</w:t>
      </w:r>
      <w:r w:rsidRPr="004D0306">
        <w:rPr>
          <w:sz w:val="22"/>
          <w:szCs w:val="22"/>
          <w:vertAlign w:val="superscript"/>
        </w:rPr>
        <w:t>th</w:t>
      </w:r>
      <w:r w:rsidRPr="004D0306">
        <w:rPr>
          <w:sz w:val="22"/>
          <w:szCs w:val="22"/>
        </w:rPr>
        <w:t xml:space="preserve"> biennial meeting of the Cognitive Development Society.  Santa Fe, New Mexico.</w:t>
      </w:r>
    </w:p>
    <w:p w:rsidR="009A11A0" w:rsidRDefault="0019019C" w:rsidP="007F73AC">
      <w:pPr>
        <w:widowControl w:val="0"/>
        <w:spacing w:after="240"/>
        <w:ind w:left="180"/>
        <w:rPr>
          <w:b/>
          <w:sz w:val="22"/>
          <w:szCs w:val="22"/>
        </w:rPr>
      </w:pPr>
      <w:r w:rsidRPr="00B21F87">
        <w:rPr>
          <w:b/>
          <w:sz w:val="22"/>
          <w:szCs w:val="22"/>
        </w:rPr>
        <w:t>Invited Talks</w:t>
      </w:r>
    </w:p>
    <w:p w:rsidR="00AB1287" w:rsidRPr="00AB1287" w:rsidRDefault="00AB1287" w:rsidP="00AB1287">
      <w:pPr>
        <w:widowControl w:val="0"/>
        <w:spacing w:after="240"/>
        <w:ind w:left="1260" w:hanging="713"/>
        <w:rPr>
          <w:sz w:val="22"/>
          <w:szCs w:val="22"/>
        </w:rPr>
      </w:pPr>
      <w:r>
        <w:rPr>
          <w:sz w:val="22"/>
          <w:szCs w:val="22"/>
        </w:rPr>
        <w:t>Waters, T. E. A. (2017). The development of autobiographical narrative and associations to well-being. University of Bergamo, Bergamo, Italy.</w:t>
      </w:r>
    </w:p>
    <w:p w:rsidR="00AB1287" w:rsidRDefault="00AB1287" w:rsidP="0070620E">
      <w:pPr>
        <w:widowControl w:val="0"/>
        <w:spacing w:after="240"/>
        <w:ind w:left="1267" w:hanging="720"/>
        <w:rPr>
          <w:sz w:val="22"/>
          <w:szCs w:val="22"/>
        </w:rPr>
      </w:pPr>
      <w:r>
        <w:rPr>
          <w:sz w:val="22"/>
          <w:szCs w:val="22"/>
        </w:rPr>
        <w:t>Waters, T. E. A. (2017). The development of autobiographical memory. University of Bergamo, Bergamo, Italy.</w:t>
      </w:r>
    </w:p>
    <w:p w:rsidR="00FB69B6" w:rsidRDefault="00FB69B6" w:rsidP="0070620E">
      <w:pPr>
        <w:widowControl w:val="0"/>
        <w:spacing w:after="240"/>
        <w:ind w:left="1267" w:hanging="720"/>
        <w:rPr>
          <w:sz w:val="22"/>
          <w:szCs w:val="22"/>
        </w:rPr>
      </w:pPr>
      <w:r>
        <w:rPr>
          <w:sz w:val="22"/>
          <w:szCs w:val="22"/>
        </w:rPr>
        <w:t>Waters, T. E. A. (2015). The development and influence of script-like attachment representations. University of Delaware.</w:t>
      </w:r>
    </w:p>
    <w:p w:rsidR="0070620E" w:rsidRPr="00B21F87" w:rsidRDefault="0070620E" w:rsidP="0070620E">
      <w:pPr>
        <w:widowControl w:val="0"/>
        <w:spacing w:after="240"/>
        <w:ind w:left="1267" w:hanging="720"/>
        <w:rPr>
          <w:sz w:val="22"/>
          <w:szCs w:val="22"/>
        </w:rPr>
      </w:pPr>
      <w:r w:rsidRPr="00B21F87">
        <w:rPr>
          <w:sz w:val="22"/>
          <w:szCs w:val="22"/>
        </w:rPr>
        <w:t xml:space="preserve">Waters, T. E. A. (2011). Scoring secure base content in the adult attachment interview. </w:t>
      </w:r>
      <w:r w:rsidR="007B1667" w:rsidRPr="00B21F87">
        <w:rPr>
          <w:sz w:val="22"/>
          <w:szCs w:val="22"/>
        </w:rPr>
        <w:t>University of</w:t>
      </w:r>
      <w:r w:rsidRPr="00B21F87">
        <w:rPr>
          <w:sz w:val="22"/>
          <w:szCs w:val="22"/>
        </w:rPr>
        <w:t xml:space="preserve"> Leuven, Leuven, Belgium.</w:t>
      </w:r>
    </w:p>
    <w:p w:rsidR="003F3783" w:rsidRPr="00B21F87" w:rsidRDefault="003F3783">
      <w:pPr>
        <w:widowControl w:val="0"/>
        <w:spacing w:after="240"/>
        <w:ind w:left="1267" w:hanging="720"/>
        <w:rPr>
          <w:sz w:val="22"/>
          <w:szCs w:val="22"/>
        </w:rPr>
      </w:pPr>
      <w:r w:rsidRPr="00B21F87">
        <w:rPr>
          <w:sz w:val="22"/>
          <w:szCs w:val="22"/>
        </w:rPr>
        <w:t>Waters, T. E. A. (2011). Does valence matter</w:t>
      </w:r>
      <w:r w:rsidR="00F96E58" w:rsidRPr="00B21F87">
        <w:rPr>
          <w:sz w:val="22"/>
          <w:szCs w:val="22"/>
        </w:rPr>
        <w:t>?</w:t>
      </w:r>
      <w:r w:rsidRPr="00B21F87">
        <w:rPr>
          <w:sz w:val="22"/>
          <w:szCs w:val="22"/>
        </w:rPr>
        <w:t xml:space="preserve"> Comparing memory quality for negative and positive events. J.W. Goethe University, Frankfurt, Germany.</w:t>
      </w:r>
    </w:p>
    <w:p w:rsidR="00127D48" w:rsidRPr="00B21F87" w:rsidRDefault="00DF73DE" w:rsidP="005431C5">
      <w:pPr>
        <w:widowControl w:val="0"/>
        <w:spacing w:after="240"/>
        <w:ind w:left="1267" w:hanging="720"/>
        <w:rPr>
          <w:b/>
          <w:color w:val="000000"/>
          <w:sz w:val="22"/>
          <w:szCs w:val="22"/>
        </w:rPr>
      </w:pPr>
      <w:r w:rsidRPr="00B21F87">
        <w:rPr>
          <w:sz w:val="22"/>
          <w:szCs w:val="22"/>
        </w:rPr>
        <w:t>Waters, T. E. A. &amp; Fivush, R. (2010). Autobiographical memory functions of single, recurring, and extended events. J. W. Goethe University, Frankfurt, Germany.</w:t>
      </w:r>
    </w:p>
    <w:p w:rsidR="007371E6" w:rsidRPr="00B21F87" w:rsidRDefault="007F73AC" w:rsidP="00DA63C6">
      <w:pPr>
        <w:widowControl w:val="0"/>
        <w:spacing w:after="120"/>
        <w:rPr>
          <w:b/>
          <w:color w:val="000000"/>
          <w:sz w:val="22"/>
          <w:szCs w:val="22"/>
        </w:rPr>
      </w:pPr>
      <w:r w:rsidRPr="00B21F87">
        <w:rPr>
          <w:b/>
          <w:color w:val="000000"/>
          <w:sz w:val="22"/>
          <w:szCs w:val="22"/>
        </w:rPr>
        <w:t>TEACHING EXPERIENCE</w:t>
      </w:r>
    </w:p>
    <w:p w:rsidR="007371E6" w:rsidRPr="00B21F87" w:rsidRDefault="004506ED" w:rsidP="00DA63C6">
      <w:pPr>
        <w:widowControl w:val="0"/>
        <w:spacing w:after="120"/>
        <w:ind w:left="180"/>
        <w:rPr>
          <w:b/>
          <w:color w:val="000000"/>
          <w:sz w:val="22"/>
          <w:szCs w:val="22"/>
        </w:rPr>
      </w:pPr>
      <w:r w:rsidRPr="00B21F87">
        <w:rPr>
          <w:b/>
          <w:color w:val="000000"/>
          <w:sz w:val="22"/>
          <w:szCs w:val="22"/>
        </w:rPr>
        <w:t xml:space="preserve">Lecturer and </w:t>
      </w:r>
      <w:r w:rsidR="007371E6" w:rsidRPr="00B21F87">
        <w:rPr>
          <w:b/>
          <w:color w:val="000000"/>
          <w:sz w:val="22"/>
          <w:szCs w:val="22"/>
        </w:rPr>
        <w:t>Teaching Assistan</w:t>
      </w:r>
      <w:r w:rsidR="00804F3C" w:rsidRPr="00B21F87">
        <w:rPr>
          <w:b/>
          <w:color w:val="000000"/>
          <w:sz w:val="22"/>
          <w:szCs w:val="22"/>
        </w:rPr>
        <w:t>t</w:t>
      </w:r>
      <w:r w:rsidR="007371E6" w:rsidRPr="00B21F87">
        <w:rPr>
          <w:b/>
          <w:color w:val="000000"/>
          <w:sz w:val="22"/>
          <w:szCs w:val="22"/>
        </w:rPr>
        <w:t>ships</w:t>
      </w:r>
    </w:p>
    <w:p w:rsidR="00B35D77" w:rsidRDefault="00B35D77" w:rsidP="00DA63C6">
      <w:pPr>
        <w:widowControl w:val="0"/>
        <w:spacing w:after="120"/>
        <w:ind w:left="547"/>
        <w:rPr>
          <w:color w:val="000000"/>
          <w:sz w:val="22"/>
          <w:szCs w:val="22"/>
        </w:rPr>
      </w:pPr>
      <w:r>
        <w:rPr>
          <w:color w:val="000000"/>
          <w:sz w:val="22"/>
          <w:szCs w:val="22"/>
        </w:rPr>
        <w:t>Instructor; Developmental Psychology (Spring 2017</w:t>
      </w:r>
      <w:r w:rsidR="00DA63C6">
        <w:rPr>
          <w:color w:val="000000"/>
          <w:sz w:val="22"/>
          <w:szCs w:val="22"/>
        </w:rPr>
        <w:t>; Fall 2017</w:t>
      </w:r>
      <w:r>
        <w:rPr>
          <w:color w:val="000000"/>
          <w:sz w:val="22"/>
          <w:szCs w:val="22"/>
        </w:rPr>
        <w:t>), NYU Abu Dhabi</w:t>
      </w:r>
    </w:p>
    <w:p w:rsidR="00AD0E85" w:rsidRDefault="00AD0E85" w:rsidP="00DA63C6">
      <w:pPr>
        <w:widowControl w:val="0"/>
        <w:spacing w:after="120"/>
        <w:ind w:left="547"/>
        <w:rPr>
          <w:color w:val="000000"/>
          <w:sz w:val="22"/>
          <w:szCs w:val="22"/>
        </w:rPr>
      </w:pPr>
      <w:r>
        <w:rPr>
          <w:color w:val="000000"/>
          <w:sz w:val="22"/>
          <w:szCs w:val="22"/>
        </w:rPr>
        <w:t>Instructor; Introduction to Psychology (Fall 2016</w:t>
      </w:r>
      <w:r w:rsidR="00DA63C6">
        <w:rPr>
          <w:color w:val="000000"/>
          <w:sz w:val="22"/>
          <w:szCs w:val="22"/>
        </w:rPr>
        <w:t>; Fall 2017</w:t>
      </w:r>
      <w:r>
        <w:rPr>
          <w:color w:val="000000"/>
          <w:sz w:val="22"/>
          <w:szCs w:val="22"/>
        </w:rPr>
        <w:t>), NYU Abu Dhabi</w:t>
      </w:r>
    </w:p>
    <w:p w:rsidR="007D1BCC" w:rsidRPr="00B21F87" w:rsidRDefault="007D1BCC" w:rsidP="00DA63C6">
      <w:pPr>
        <w:widowControl w:val="0"/>
        <w:spacing w:after="120"/>
        <w:ind w:left="547"/>
        <w:rPr>
          <w:color w:val="000000"/>
          <w:sz w:val="22"/>
          <w:szCs w:val="22"/>
        </w:rPr>
      </w:pPr>
      <w:r w:rsidRPr="00B21F87">
        <w:rPr>
          <w:color w:val="000000"/>
          <w:sz w:val="22"/>
          <w:szCs w:val="22"/>
        </w:rPr>
        <w:t>Instructor; Child Development (Spring 2013), Emory University</w:t>
      </w:r>
    </w:p>
    <w:p w:rsidR="0078489E" w:rsidRPr="00B21F87" w:rsidRDefault="0078489E" w:rsidP="00DA63C6">
      <w:pPr>
        <w:widowControl w:val="0"/>
        <w:spacing w:after="120"/>
        <w:ind w:left="547"/>
        <w:rPr>
          <w:color w:val="000000"/>
          <w:sz w:val="22"/>
          <w:szCs w:val="22"/>
        </w:rPr>
      </w:pPr>
      <w:r w:rsidRPr="00B21F87">
        <w:rPr>
          <w:color w:val="000000"/>
          <w:sz w:val="22"/>
          <w:szCs w:val="22"/>
        </w:rPr>
        <w:t>Instructor; Cognition (Summer 2012), Emory University</w:t>
      </w:r>
    </w:p>
    <w:p w:rsidR="004506ED" w:rsidRPr="00B21F87" w:rsidRDefault="004506ED" w:rsidP="00DA63C6">
      <w:pPr>
        <w:widowControl w:val="0"/>
        <w:spacing w:after="120"/>
        <w:ind w:left="547"/>
        <w:rPr>
          <w:color w:val="000000"/>
          <w:sz w:val="22"/>
          <w:szCs w:val="22"/>
        </w:rPr>
      </w:pPr>
      <w:r w:rsidRPr="00B21F87">
        <w:rPr>
          <w:color w:val="000000"/>
          <w:sz w:val="22"/>
          <w:szCs w:val="22"/>
        </w:rPr>
        <w:t>Instructor; Child Development (Summer 2011), Emory University</w:t>
      </w:r>
    </w:p>
    <w:p w:rsidR="006B0FD7" w:rsidRPr="00B21F87" w:rsidRDefault="006B0FD7" w:rsidP="00DA63C6">
      <w:pPr>
        <w:widowControl w:val="0"/>
        <w:spacing w:after="120"/>
        <w:ind w:left="547"/>
        <w:rPr>
          <w:color w:val="000000"/>
          <w:sz w:val="22"/>
          <w:szCs w:val="22"/>
        </w:rPr>
      </w:pPr>
      <w:r w:rsidRPr="00B21F87">
        <w:rPr>
          <w:color w:val="000000"/>
          <w:sz w:val="22"/>
          <w:szCs w:val="22"/>
        </w:rPr>
        <w:t>Co-Instructor; Introduction to Psychology (Fall, 2011 – 8 Lectures).</w:t>
      </w:r>
    </w:p>
    <w:p w:rsidR="00342A86" w:rsidRPr="00B21F87" w:rsidRDefault="004506ED" w:rsidP="00DA63C6">
      <w:pPr>
        <w:widowControl w:val="0"/>
        <w:spacing w:after="120"/>
        <w:ind w:left="547"/>
        <w:rPr>
          <w:color w:val="000000"/>
          <w:sz w:val="22"/>
          <w:szCs w:val="22"/>
        </w:rPr>
      </w:pPr>
      <w:r w:rsidRPr="00B21F87">
        <w:rPr>
          <w:color w:val="000000"/>
          <w:sz w:val="22"/>
          <w:szCs w:val="22"/>
        </w:rPr>
        <w:t xml:space="preserve">TA; </w:t>
      </w:r>
      <w:r w:rsidR="00342A86" w:rsidRPr="00B21F87">
        <w:rPr>
          <w:color w:val="000000"/>
          <w:sz w:val="22"/>
          <w:szCs w:val="22"/>
        </w:rPr>
        <w:t>Statistics (Spring 2010; 2011), Emory University.</w:t>
      </w:r>
    </w:p>
    <w:p w:rsidR="00342A86" w:rsidRPr="00B21F87" w:rsidRDefault="00962F50" w:rsidP="00DA63C6">
      <w:pPr>
        <w:widowControl w:val="0"/>
        <w:spacing w:after="120"/>
        <w:ind w:left="547"/>
        <w:rPr>
          <w:color w:val="000000"/>
          <w:sz w:val="22"/>
          <w:szCs w:val="22"/>
        </w:rPr>
      </w:pPr>
      <w:r w:rsidRPr="00B21F87">
        <w:rPr>
          <w:color w:val="000000"/>
          <w:sz w:val="22"/>
          <w:szCs w:val="22"/>
        </w:rPr>
        <w:t>T</w:t>
      </w:r>
      <w:r w:rsidR="004506ED" w:rsidRPr="00B21F87">
        <w:rPr>
          <w:color w:val="000000"/>
          <w:sz w:val="22"/>
          <w:szCs w:val="22"/>
        </w:rPr>
        <w:t xml:space="preserve">A; </w:t>
      </w:r>
      <w:r w:rsidR="00342A86" w:rsidRPr="00B21F87">
        <w:rPr>
          <w:color w:val="000000"/>
          <w:sz w:val="22"/>
          <w:szCs w:val="22"/>
        </w:rPr>
        <w:t>Research Methods (Fall, 2010), Emory University.</w:t>
      </w:r>
    </w:p>
    <w:p w:rsidR="00342A86" w:rsidRPr="00B21F87" w:rsidRDefault="007F73AC" w:rsidP="00DA63C6">
      <w:pPr>
        <w:widowControl w:val="0"/>
        <w:spacing w:after="120"/>
        <w:rPr>
          <w:b/>
          <w:color w:val="000000"/>
          <w:sz w:val="22"/>
          <w:szCs w:val="22"/>
        </w:rPr>
      </w:pPr>
      <w:r w:rsidRPr="00B21F87">
        <w:rPr>
          <w:b/>
          <w:color w:val="000000"/>
          <w:sz w:val="22"/>
          <w:szCs w:val="22"/>
        </w:rPr>
        <w:t>PROFESSIONAL ACTIVITIES, TRAINING, AND AFFILIATIONS</w:t>
      </w:r>
      <w:r w:rsidR="00342A86" w:rsidRPr="00B21F87">
        <w:rPr>
          <w:b/>
          <w:color w:val="000000"/>
          <w:sz w:val="22"/>
          <w:szCs w:val="22"/>
        </w:rPr>
        <w:tab/>
      </w:r>
      <w:r w:rsidR="006B0FD7" w:rsidRPr="00B21F87">
        <w:rPr>
          <w:b/>
          <w:color w:val="000000"/>
          <w:sz w:val="22"/>
          <w:szCs w:val="22"/>
        </w:rPr>
        <w:tab/>
      </w:r>
    </w:p>
    <w:p w:rsidR="00340F2A" w:rsidRPr="00B21F87" w:rsidRDefault="00340F2A" w:rsidP="00DA63C6">
      <w:pPr>
        <w:pStyle w:val="Heading8"/>
        <w:spacing w:after="120"/>
        <w:ind w:left="4334" w:hanging="4154"/>
        <w:rPr>
          <w:sz w:val="22"/>
          <w:szCs w:val="22"/>
        </w:rPr>
      </w:pPr>
      <w:r w:rsidRPr="00B21F87">
        <w:rPr>
          <w:sz w:val="22"/>
          <w:szCs w:val="22"/>
        </w:rPr>
        <w:t>Ad Hoc Reviewer</w:t>
      </w:r>
    </w:p>
    <w:p w:rsidR="00340F2A" w:rsidRDefault="00077497" w:rsidP="00DA63C6">
      <w:pPr>
        <w:tabs>
          <w:tab w:val="left" w:pos="90"/>
        </w:tabs>
        <w:spacing w:after="120"/>
        <w:ind w:left="540"/>
        <w:rPr>
          <w:i/>
          <w:sz w:val="22"/>
          <w:szCs w:val="22"/>
        </w:rPr>
      </w:pPr>
      <w:r>
        <w:rPr>
          <w:i/>
          <w:sz w:val="22"/>
          <w:szCs w:val="22"/>
        </w:rPr>
        <w:t xml:space="preserve">Advances in Life Course Research; </w:t>
      </w:r>
      <w:r w:rsidR="007B1667" w:rsidRPr="00B21F87">
        <w:rPr>
          <w:i/>
          <w:sz w:val="22"/>
          <w:szCs w:val="22"/>
        </w:rPr>
        <w:t xml:space="preserve">Assessment; </w:t>
      </w:r>
      <w:r w:rsidR="00340F2A" w:rsidRPr="00B21F87">
        <w:rPr>
          <w:i/>
          <w:sz w:val="22"/>
          <w:szCs w:val="22"/>
        </w:rPr>
        <w:t xml:space="preserve">Child Development; </w:t>
      </w:r>
      <w:r w:rsidR="004B6139">
        <w:rPr>
          <w:i/>
          <w:sz w:val="22"/>
          <w:szCs w:val="22"/>
        </w:rPr>
        <w:t xml:space="preserve">Clinical Psychological Science; </w:t>
      </w:r>
      <w:r w:rsidR="00B12642">
        <w:rPr>
          <w:i/>
          <w:sz w:val="22"/>
          <w:szCs w:val="22"/>
        </w:rPr>
        <w:t xml:space="preserve">Cognitive Development; </w:t>
      </w:r>
      <w:r>
        <w:rPr>
          <w:i/>
          <w:sz w:val="22"/>
          <w:szCs w:val="22"/>
        </w:rPr>
        <w:t xml:space="preserve">Developmental Psychology; </w:t>
      </w:r>
      <w:r w:rsidR="003F4C96">
        <w:rPr>
          <w:i/>
          <w:sz w:val="22"/>
          <w:szCs w:val="22"/>
        </w:rPr>
        <w:t xml:space="preserve">Emerging Adulthood; </w:t>
      </w:r>
      <w:r w:rsidR="00234106">
        <w:rPr>
          <w:i/>
          <w:sz w:val="22"/>
          <w:szCs w:val="22"/>
        </w:rPr>
        <w:t xml:space="preserve">Infant Mental Health Journal; </w:t>
      </w:r>
      <w:r w:rsidR="00EB1731">
        <w:rPr>
          <w:i/>
          <w:sz w:val="22"/>
          <w:szCs w:val="22"/>
        </w:rPr>
        <w:t xml:space="preserve">Journal of Adolescence; </w:t>
      </w:r>
      <w:r w:rsidR="007B1667" w:rsidRPr="00B21F87">
        <w:rPr>
          <w:i/>
          <w:sz w:val="22"/>
          <w:szCs w:val="22"/>
        </w:rPr>
        <w:t xml:space="preserve">Journal of Applied Research in Memory and Cognition; </w:t>
      </w:r>
      <w:r w:rsidR="004B6139">
        <w:rPr>
          <w:i/>
          <w:sz w:val="22"/>
          <w:szCs w:val="22"/>
        </w:rPr>
        <w:t xml:space="preserve">Journal of Child and Family Studies; </w:t>
      </w:r>
      <w:r w:rsidR="00340F2A" w:rsidRPr="00B21F87">
        <w:rPr>
          <w:i/>
          <w:sz w:val="22"/>
          <w:szCs w:val="22"/>
        </w:rPr>
        <w:t xml:space="preserve">Journal of Cognition and Development; </w:t>
      </w:r>
      <w:r w:rsidR="00183FD5">
        <w:rPr>
          <w:i/>
          <w:sz w:val="22"/>
          <w:szCs w:val="22"/>
        </w:rPr>
        <w:t xml:space="preserve">Journal of Cross-Cultural Psychology; Journal of Family Psychology; </w:t>
      </w:r>
      <w:r w:rsidR="00234106">
        <w:rPr>
          <w:i/>
          <w:sz w:val="22"/>
          <w:szCs w:val="22"/>
        </w:rPr>
        <w:t xml:space="preserve">Journal of Personality; </w:t>
      </w:r>
      <w:r w:rsidR="009B244F">
        <w:rPr>
          <w:i/>
          <w:sz w:val="22"/>
          <w:szCs w:val="22"/>
        </w:rPr>
        <w:t xml:space="preserve">Journal of Personality and Social Psychology: PPID, </w:t>
      </w:r>
      <w:r w:rsidR="007B1667" w:rsidRPr="00B21F87">
        <w:rPr>
          <w:i/>
          <w:sz w:val="22"/>
          <w:szCs w:val="22"/>
        </w:rPr>
        <w:t xml:space="preserve">Journal of Research in Personality; Memory; </w:t>
      </w:r>
      <w:r w:rsidR="00967F16" w:rsidRPr="00B21F87">
        <w:rPr>
          <w:i/>
          <w:sz w:val="22"/>
          <w:szCs w:val="22"/>
        </w:rPr>
        <w:t>Psychologia;</w:t>
      </w:r>
    </w:p>
    <w:p w:rsidR="001168C9" w:rsidRDefault="001168C9" w:rsidP="00DA63C6">
      <w:pPr>
        <w:tabs>
          <w:tab w:val="left" w:pos="90"/>
        </w:tabs>
        <w:spacing w:after="120"/>
        <w:ind w:firstLine="180"/>
        <w:rPr>
          <w:b/>
          <w:sz w:val="22"/>
          <w:szCs w:val="22"/>
        </w:rPr>
      </w:pPr>
      <w:r>
        <w:rPr>
          <w:b/>
          <w:sz w:val="22"/>
          <w:szCs w:val="22"/>
        </w:rPr>
        <w:t>Editorial Board Memberships</w:t>
      </w:r>
    </w:p>
    <w:p w:rsidR="001168C9" w:rsidRDefault="001168C9" w:rsidP="00DA63C6">
      <w:pPr>
        <w:tabs>
          <w:tab w:val="left" w:pos="90"/>
        </w:tabs>
        <w:spacing w:after="120"/>
        <w:rPr>
          <w:sz w:val="22"/>
          <w:szCs w:val="22"/>
        </w:rPr>
      </w:pPr>
      <w:r>
        <w:rPr>
          <w:b/>
          <w:sz w:val="22"/>
          <w:szCs w:val="22"/>
        </w:rPr>
        <w:tab/>
      </w:r>
      <w:r>
        <w:rPr>
          <w:b/>
          <w:sz w:val="22"/>
          <w:szCs w:val="22"/>
        </w:rPr>
        <w:tab/>
      </w:r>
      <w:r>
        <w:rPr>
          <w:i/>
          <w:sz w:val="22"/>
          <w:szCs w:val="22"/>
        </w:rPr>
        <w:t>Revista PSYCHOLOGIA</w:t>
      </w:r>
      <w:r>
        <w:rPr>
          <w:sz w:val="22"/>
          <w:szCs w:val="22"/>
        </w:rPr>
        <w:t xml:space="preserve"> 2017- present</w:t>
      </w:r>
    </w:p>
    <w:p w:rsidR="0078489E" w:rsidRPr="00B21F87" w:rsidRDefault="0078489E" w:rsidP="00DA63C6">
      <w:pPr>
        <w:pStyle w:val="Heading8"/>
        <w:spacing w:after="120"/>
        <w:ind w:hanging="4140"/>
        <w:rPr>
          <w:sz w:val="22"/>
          <w:szCs w:val="22"/>
        </w:rPr>
      </w:pPr>
      <w:r w:rsidRPr="00B21F87">
        <w:rPr>
          <w:sz w:val="22"/>
          <w:szCs w:val="22"/>
        </w:rPr>
        <w:t>Professional Affiliations</w:t>
      </w:r>
    </w:p>
    <w:p w:rsidR="005E6932" w:rsidRDefault="0078489E" w:rsidP="00DA63C6">
      <w:pPr>
        <w:spacing w:after="120"/>
        <w:ind w:firstLine="540"/>
        <w:rPr>
          <w:sz w:val="22"/>
          <w:szCs w:val="22"/>
        </w:rPr>
      </w:pPr>
      <w:r w:rsidRPr="00B21F87">
        <w:rPr>
          <w:sz w:val="22"/>
          <w:szCs w:val="22"/>
        </w:rPr>
        <w:t>American Psychological Association (</w:t>
      </w:r>
      <w:r w:rsidR="007C7195">
        <w:rPr>
          <w:sz w:val="22"/>
          <w:szCs w:val="22"/>
        </w:rPr>
        <w:t>Division 7</w:t>
      </w:r>
      <w:r w:rsidRPr="00B21F87">
        <w:rPr>
          <w:sz w:val="22"/>
          <w:szCs w:val="22"/>
        </w:rPr>
        <w:t xml:space="preserve">) 2008 </w:t>
      </w:r>
      <w:r w:rsidR="00DF65E0" w:rsidRPr="00B21F87">
        <w:rPr>
          <w:sz w:val="22"/>
          <w:szCs w:val="22"/>
        </w:rPr>
        <w:t>–</w:t>
      </w:r>
      <w:r w:rsidRPr="00B21F87">
        <w:rPr>
          <w:sz w:val="22"/>
          <w:szCs w:val="22"/>
        </w:rPr>
        <w:t xml:space="preserve"> present</w:t>
      </w:r>
    </w:p>
    <w:p w:rsidR="00767FEE" w:rsidRPr="00B21F87" w:rsidRDefault="00767FEE" w:rsidP="00DA63C6">
      <w:pPr>
        <w:spacing w:after="120"/>
        <w:ind w:firstLine="540"/>
        <w:rPr>
          <w:sz w:val="22"/>
          <w:szCs w:val="22"/>
        </w:rPr>
      </w:pPr>
      <w:r w:rsidRPr="00B21F87">
        <w:rPr>
          <w:sz w:val="22"/>
          <w:szCs w:val="22"/>
        </w:rPr>
        <w:t>Society for Applied Research in Memory and Cognition 2010 - present</w:t>
      </w:r>
    </w:p>
    <w:p w:rsidR="00DF65E0" w:rsidRPr="00B21F87" w:rsidRDefault="00DF65E0" w:rsidP="00DA63C6">
      <w:pPr>
        <w:spacing w:after="120"/>
        <w:ind w:firstLine="540"/>
        <w:rPr>
          <w:sz w:val="22"/>
          <w:szCs w:val="22"/>
        </w:rPr>
      </w:pPr>
      <w:r w:rsidRPr="00B21F87">
        <w:rPr>
          <w:sz w:val="22"/>
          <w:szCs w:val="22"/>
        </w:rPr>
        <w:t xml:space="preserve">Society for Research in Adolescence 2013 – present </w:t>
      </w:r>
    </w:p>
    <w:p w:rsidR="0078489E" w:rsidRPr="00B21F87" w:rsidRDefault="0078489E" w:rsidP="00DA63C6">
      <w:pPr>
        <w:spacing w:after="120"/>
        <w:ind w:firstLine="540"/>
        <w:rPr>
          <w:sz w:val="22"/>
          <w:szCs w:val="22"/>
        </w:rPr>
      </w:pPr>
      <w:r w:rsidRPr="00B21F87">
        <w:rPr>
          <w:sz w:val="22"/>
          <w:szCs w:val="22"/>
        </w:rPr>
        <w:t>Society for Research in Child Development 2008 - present</w:t>
      </w:r>
    </w:p>
    <w:p w:rsidR="0097051E" w:rsidRDefault="0097051E" w:rsidP="00DA63C6">
      <w:pPr>
        <w:spacing w:after="120"/>
        <w:ind w:firstLine="180"/>
        <w:rPr>
          <w:b/>
          <w:sz w:val="22"/>
          <w:szCs w:val="22"/>
        </w:rPr>
      </w:pPr>
      <w:r w:rsidRPr="0097051E">
        <w:rPr>
          <w:b/>
          <w:sz w:val="22"/>
          <w:szCs w:val="22"/>
        </w:rPr>
        <w:t xml:space="preserve">Workshops </w:t>
      </w:r>
      <w:r w:rsidR="00663540">
        <w:rPr>
          <w:b/>
          <w:sz w:val="22"/>
          <w:szCs w:val="22"/>
        </w:rPr>
        <w:t>Delivered</w:t>
      </w:r>
    </w:p>
    <w:p w:rsidR="00DA63C6" w:rsidRDefault="00DA63C6" w:rsidP="00DA63C6">
      <w:pPr>
        <w:spacing w:after="120"/>
        <w:ind w:left="540"/>
        <w:rPr>
          <w:sz w:val="22"/>
          <w:szCs w:val="22"/>
        </w:rPr>
      </w:pPr>
      <w:r>
        <w:rPr>
          <w:sz w:val="22"/>
          <w:szCs w:val="22"/>
        </w:rPr>
        <w:t>Coding the Attachment Script Assessment. Held at York University, CAN, fall 2017</w:t>
      </w:r>
    </w:p>
    <w:p w:rsidR="00663540" w:rsidRDefault="00663540" w:rsidP="00DA63C6">
      <w:pPr>
        <w:spacing w:after="120"/>
        <w:ind w:left="540"/>
        <w:rPr>
          <w:sz w:val="22"/>
          <w:szCs w:val="22"/>
        </w:rPr>
      </w:pPr>
      <w:r>
        <w:rPr>
          <w:sz w:val="22"/>
          <w:szCs w:val="22"/>
        </w:rPr>
        <w:t>Coding the Attachment Script Assessment. Held at University of Windsor, CAN, summer 2017</w:t>
      </w:r>
    </w:p>
    <w:p w:rsidR="00296C13" w:rsidRPr="002261BF" w:rsidRDefault="002261BF" w:rsidP="00DA63C6">
      <w:pPr>
        <w:spacing w:after="120"/>
        <w:ind w:left="540"/>
        <w:rPr>
          <w:sz w:val="22"/>
          <w:szCs w:val="22"/>
        </w:rPr>
      </w:pPr>
      <w:r>
        <w:rPr>
          <w:sz w:val="22"/>
          <w:szCs w:val="22"/>
        </w:rPr>
        <w:t xml:space="preserve">Introduction to the AAI Secure Base Script Scale. </w:t>
      </w:r>
      <w:r w:rsidR="004D0306">
        <w:rPr>
          <w:sz w:val="22"/>
          <w:szCs w:val="22"/>
        </w:rPr>
        <w:t>Hosted at New York University, s</w:t>
      </w:r>
      <w:r>
        <w:rPr>
          <w:sz w:val="22"/>
          <w:szCs w:val="22"/>
        </w:rPr>
        <w:t>pring,</w:t>
      </w:r>
      <w:r>
        <w:rPr>
          <w:i/>
          <w:sz w:val="22"/>
          <w:szCs w:val="22"/>
        </w:rPr>
        <w:t xml:space="preserve"> </w:t>
      </w:r>
      <w:r>
        <w:rPr>
          <w:sz w:val="22"/>
          <w:szCs w:val="22"/>
        </w:rPr>
        <w:t>2016.</w:t>
      </w:r>
    </w:p>
    <w:p w:rsidR="00DA63C6" w:rsidRDefault="00DA63C6" w:rsidP="006D7B20">
      <w:pPr>
        <w:widowControl w:val="0"/>
        <w:spacing w:after="240"/>
        <w:rPr>
          <w:b/>
          <w:sz w:val="22"/>
          <w:szCs w:val="22"/>
        </w:rPr>
      </w:pPr>
    </w:p>
    <w:p w:rsidR="00DA63C6" w:rsidRDefault="00DA63C6" w:rsidP="006D7B20">
      <w:pPr>
        <w:widowControl w:val="0"/>
        <w:spacing w:after="240"/>
        <w:rPr>
          <w:b/>
          <w:sz w:val="22"/>
          <w:szCs w:val="22"/>
        </w:rPr>
      </w:pPr>
    </w:p>
    <w:p w:rsidR="000A7032" w:rsidRPr="00B21F87" w:rsidRDefault="000A7032" w:rsidP="005E6932">
      <w:pPr>
        <w:widowControl w:val="0"/>
        <w:ind w:left="540"/>
        <w:rPr>
          <w:sz w:val="22"/>
          <w:szCs w:val="22"/>
        </w:rPr>
      </w:pPr>
      <w:r>
        <w:rPr>
          <w:sz w:val="22"/>
          <w:szCs w:val="22"/>
        </w:rPr>
        <w:t xml:space="preserve"> </w:t>
      </w:r>
    </w:p>
    <w:sectPr w:rsidR="000A7032" w:rsidRPr="00B21F87" w:rsidSect="008131CA">
      <w:headerReference w:type="even" r:id="rId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DA" w:rsidRDefault="008F46DA">
      <w:r>
        <w:separator/>
      </w:r>
    </w:p>
  </w:endnote>
  <w:endnote w:type="continuationSeparator" w:id="0">
    <w:p w:rsidR="008F46DA" w:rsidRDefault="008F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DA" w:rsidRDefault="008F46DA">
      <w:r>
        <w:separator/>
      </w:r>
    </w:p>
  </w:footnote>
  <w:footnote w:type="continuationSeparator" w:id="0">
    <w:p w:rsidR="008F46DA" w:rsidRDefault="008F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A5" w:rsidRDefault="00FF4E93">
    <w:pPr>
      <w:pStyle w:val="Header"/>
      <w:framePr w:wrap="around" w:vAnchor="text" w:hAnchor="margin" w:xAlign="right" w:y="1"/>
      <w:rPr>
        <w:rStyle w:val="PageNumber"/>
      </w:rPr>
    </w:pPr>
    <w:r>
      <w:rPr>
        <w:rStyle w:val="PageNumber"/>
      </w:rPr>
      <w:fldChar w:fldCharType="begin"/>
    </w:r>
    <w:r w:rsidR="008724A5">
      <w:rPr>
        <w:rStyle w:val="PageNumber"/>
      </w:rPr>
      <w:instrText xml:space="preserve">PAGE  </w:instrText>
    </w:r>
    <w:r>
      <w:rPr>
        <w:rStyle w:val="PageNumber"/>
      </w:rPr>
      <w:fldChar w:fldCharType="end"/>
    </w:r>
  </w:p>
  <w:p w:rsidR="008724A5" w:rsidRDefault="008724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A5" w:rsidRDefault="00FF4E93">
    <w:pPr>
      <w:pStyle w:val="Header"/>
      <w:framePr w:wrap="around" w:vAnchor="text" w:hAnchor="margin" w:xAlign="right" w:y="1"/>
      <w:rPr>
        <w:rStyle w:val="PageNumber"/>
        <w:color w:val="969696"/>
      </w:rPr>
    </w:pPr>
    <w:r>
      <w:rPr>
        <w:rStyle w:val="PageNumber"/>
        <w:color w:val="969696"/>
      </w:rPr>
      <w:fldChar w:fldCharType="begin"/>
    </w:r>
    <w:r w:rsidR="008724A5">
      <w:rPr>
        <w:rStyle w:val="PageNumber"/>
        <w:color w:val="969696"/>
      </w:rPr>
      <w:instrText xml:space="preserve">PAGE  </w:instrText>
    </w:r>
    <w:r>
      <w:rPr>
        <w:rStyle w:val="PageNumber"/>
        <w:color w:val="969696"/>
      </w:rPr>
      <w:fldChar w:fldCharType="separate"/>
    </w:r>
    <w:r w:rsidR="00DF0813">
      <w:rPr>
        <w:rStyle w:val="PageNumber"/>
        <w:noProof/>
        <w:color w:val="969696"/>
      </w:rPr>
      <w:t>9</w:t>
    </w:r>
    <w:r>
      <w:rPr>
        <w:rStyle w:val="PageNumber"/>
        <w:color w:val="969696"/>
      </w:rPr>
      <w:fldChar w:fldCharType="end"/>
    </w:r>
  </w:p>
  <w:p w:rsidR="008724A5" w:rsidRDefault="008724A5">
    <w:pPr>
      <w:pStyle w:val="Header"/>
      <w:ind w:right="360"/>
      <w:jc w:val="right"/>
      <w:rPr>
        <w:color w:val="969696"/>
      </w:rPr>
    </w:pPr>
    <w:r>
      <w:rPr>
        <w:color w:val="969696"/>
      </w:rPr>
      <w:t xml:space="preserve">Waters                                                                             </w:t>
    </w:r>
    <w:r w:rsidR="008E7D69">
      <w:rPr>
        <w:color w:val="969696"/>
      </w:rPr>
      <w:t xml:space="preserve"> </w:t>
    </w:r>
    <w:r w:rsidR="00C13032">
      <w:rPr>
        <w:color w:val="969696"/>
      </w:rPr>
      <w:t xml:space="preserve">     </w:t>
    </w:r>
    <w:r w:rsidR="00FF1C31">
      <w:rPr>
        <w:color w:val="969696"/>
      </w:rPr>
      <w:t xml:space="preserve">                           </w:t>
    </w:r>
    <w:r w:rsidR="00443466">
      <w:rPr>
        <w:color w:val="969696"/>
      </w:rPr>
      <w:t xml:space="preserve">   </w:t>
    </w:r>
    <w:r w:rsidR="00B80BD7">
      <w:rPr>
        <w:color w:val="969696"/>
      </w:rPr>
      <w:t xml:space="preserve"> </w:t>
    </w:r>
    <w:r w:rsidR="00C62B76">
      <w:rPr>
        <w:color w:val="969696"/>
      </w:rPr>
      <w:t>March</w:t>
    </w:r>
    <w:r w:rsidR="00A526EB">
      <w:rPr>
        <w:color w:val="969696"/>
      </w:rPr>
      <w:t xml:space="preserve"> </w:t>
    </w:r>
    <w:r w:rsidR="00C13032">
      <w:rPr>
        <w:color w:val="969696"/>
      </w:rPr>
      <w:t>201</w:t>
    </w:r>
    <w:r w:rsidR="004C52A9">
      <w:rPr>
        <w:color w:val="969696"/>
      </w:rPr>
      <w:t>8</w:t>
    </w:r>
    <w:r w:rsidR="00C13032">
      <w:rPr>
        <w:color w:val="96969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0C1E"/>
    <w:multiLevelType w:val="hybridMultilevel"/>
    <w:tmpl w:val="1B805444"/>
    <w:lvl w:ilvl="0" w:tplc="04090001">
      <w:start w:val="1"/>
      <w:numFmt w:val="bullet"/>
      <w:lvlText w:val=""/>
      <w:lvlJc w:val="left"/>
      <w:pPr>
        <w:tabs>
          <w:tab w:val="num" w:pos="1263"/>
        </w:tabs>
        <w:ind w:left="1263" w:hanging="360"/>
      </w:pPr>
      <w:rPr>
        <w:rFonts w:ascii="Symbol" w:hAnsi="Symbol" w:hint="default"/>
      </w:rPr>
    </w:lvl>
    <w:lvl w:ilvl="1" w:tplc="04090003" w:tentative="1">
      <w:start w:val="1"/>
      <w:numFmt w:val="bullet"/>
      <w:lvlText w:val="o"/>
      <w:lvlJc w:val="left"/>
      <w:pPr>
        <w:tabs>
          <w:tab w:val="num" w:pos="1983"/>
        </w:tabs>
        <w:ind w:left="1983" w:hanging="360"/>
      </w:pPr>
      <w:rPr>
        <w:rFonts w:ascii="Courier New" w:hAnsi="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1" w15:restartNumberingAfterBreak="0">
    <w:nsid w:val="332F445C"/>
    <w:multiLevelType w:val="hybridMultilevel"/>
    <w:tmpl w:val="3698B5B2"/>
    <w:lvl w:ilvl="0" w:tplc="1F38F68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E"/>
    <w:rsid w:val="00005411"/>
    <w:rsid w:val="00037A17"/>
    <w:rsid w:val="000614EE"/>
    <w:rsid w:val="00072B5E"/>
    <w:rsid w:val="00077497"/>
    <w:rsid w:val="00085E3C"/>
    <w:rsid w:val="00087E74"/>
    <w:rsid w:val="00092659"/>
    <w:rsid w:val="000A7032"/>
    <w:rsid w:val="000B201A"/>
    <w:rsid w:val="000B4636"/>
    <w:rsid w:val="000B62CE"/>
    <w:rsid w:val="000C2F52"/>
    <w:rsid w:val="000E38D0"/>
    <w:rsid w:val="000E7A8D"/>
    <w:rsid w:val="000E7AF7"/>
    <w:rsid w:val="000F6850"/>
    <w:rsid w:val="00100C14"/>
    <w:rsid w:val="001041DE"/>
    <w:rsid w:val="001168C9"/>
    <w:rsid w:val="00121FA0"/>
    <w:rsid w:val="001224CE"/>
    <w:rsid w:val="00127D48"/>
    <w:rsid w:val="00130B35"/>
    <w:rsid w:val="001425FE"/>
    <w:rsid w:val="00144FEA"/>
    <w:rsid w:val="00150849"/>
    <w:rsid w:val="00152393"/>
    <w:rsid w:val="00155266"/>
    <w:rsid w:val="00155F06"/>
    <w:rsid w:val="0015793F"/>
    <w:rsid w:val="00170B28"/>
    <w:rsid w:val="00170C81"/>
    <w:rsid w:val="00180A69"/>
    <w:rsid w:val="00181EB9"/>
    <w:rsid w:val="00183FD5"/>
    <w:rsid w:val="001855D2"/>
    <w:rsid w:val="0019019C"/>
    <w:rsid w:val="00192167"/>
    <w:rsid w:val="001B5C04"/>
    <w:rsid w:val="001D47DA"/>
    <w:rsid w:val="001F344E"/>
    <w:rsid w:val="001F6489"/>
    <w:rsid w:val="002001F6"/>
    <w:rsid w:val="002064B9"/>
    <w:rsid w:val="0020710B"/>
    <w:rsid w:val="002148C5"/>
    <w:rsid w:val="00220764"/>
    <w:rsid w:val="0022318E"/>
    <w:rsid w:val="002261BF"/>
    <w:rsid w:val="00234106"/>
    <w:rsid w:val="0023760C"/>
    <w:rsid w:val="00245777"/>
    <w:rsid w:val="00270704"/>
    <w:rsid w:val="00277639"/>
    <w:rsid w:val="002950F9"/>
    <w:rsid w:val="00296C13"/>
    <w:rsid w:val="002C7741"/>
    <w:rsid w:val="002D08CC"/>
    <w:rsid w:val="002D5C8F"/>
    <w:rsid w:val="002D6046"/>
    <w:rsid w:val="002E79B3"/>
    <w:rsid w:val="00320919"/>
    <w:rsid w:val="00323A55"/>
    <w:rsid w:val="00324C7D"/>
    <w:rsid w:val="00327FCD"/>
    <w:rsid w:val="00340F2A"/>
    <w:rsid w:val="00342A86"/>
    <w:rsid w:val="003551C9"/>
    <w:rsid w:val="0035566D"/>
    <w:rsid w:val="00360960"/>
    <w:rsid w:val="003761F2"/>
    <w:rsid w:val="0038080C"/>
    <w:rsid w:val="003830DB"/>
    <w:rsid w:val="0039280F"/>
    <w:rsid w:val="00394755"/>
    <w:rsid w:val="00395D60"/>
    <w:rsid w:val="003A05C3"/>
    <w:rsid w:val="003A1816"/>
    <w:rsid w:val="003D7FE3"/>
    <w:rsid w:val="003E24E6"/>
    <w:rsid w:val="003E684D"/>
    <w:rsid w:val="003E72DE"/>
    <w:rsid w:val="003F3783"/>
    <w:rsid w:val="003F40C2"/>
    <w:rsid w:val="003F4C96"/>
    <w:rsid w:val="003F55F4"/>
    <w:rsid w:val="00400853"/>
    <w:rsid w:val="00410AD9"/>
    <w:rsid w:val="00420744"/>
    <w:rsid w:val="004209A7"/>
    <w:rsid w:val="00421D90"/>
    <w:rsid w:val="00432A7E"/>
    <w:rsid w:val="00433F7F"/>
    <w:rsid w:val="00440324"/>
    <w:rsid w:val="00443466"/>
    <w:rsid w:val="00447969"/>
    <w:rsid w:val="004506ED"/>
    <w:rsid w:val="00460222"/>
    <w:rsid w:val="00463800"/>
    <w:rsid w:val="0046537B"/>
    <w:rsid w:val="00467B70"/>
    <w:rsid w:val="00470231"/>
    <w:rsid w:val="00475ABB"/>
    <w:rsid w:val="004772B0"/>
    <w:rsid w:val="00480D2E"/>
    <w:rsid w:val="00492C66"/>
    <w:rsid w:val="004A1151"/>
    <w:rsid w:val="004A6BA8"/>
    <w:rsid w:val="004B16D5"/>
    <w:rsid w:val="004B6139"/>
    <w:rsid w:val="004C52A9"/>
    <w:rsid w:val="004D0306"/>
    <w:rsid w:val="004E4CFC"/>
    <w:rsid w:val="004E63AD"/>
    <w:rsid w:val="004F2B7F"/>
    <w:rsid w:val="0052074F"/>
    <w:rsid w:val="00523B04"/>
    <w:rsid w:val="00525E9F"/>
    <w:rsid w:val="00534B12"/>
    <w:rsid w:val="005431C5"/>
    <w:rsid w:val="00573721"/>
    <w:rsid w:val="00580F68"/>
    <w:rsid w:val="005941DB"/>
    <w:rsid w:val="005C50E5"/>
    <w:rsid w:val="005C758D"/>
    <w:rsid w:val="005D4913"/>
    <w:rsid w:val="005D6F9C"/>
    <w:rsid w:val="005E04EE"/>
    <w:rsid w:val="005E6932"/>
    <w:rsid w:val="005F05C9"/>
    <w:rsid w:val="005F38BF"/>
    <w:rsid w:val="005F7D39"/>
    <w:rsid w:val="00624487"/>
    <w:rsid w:val="00633086"/>
    <w:rsid w:val="00636DFF"/>
    <w:rsid w:val="00642FA9"/>
    <w:rsid w:val="006504ED"/>
    <w:rsid w:val="006534DA"/>
    <w:rsid w:val="00654660"/>
    <w:rsid w:val="006605A6"/>
    <w:rsid w:val="0066293D"/>
    <w:rsid w:val="00663540"/>
    <w:rsid w:val="00663F54"/>
    <w:rsid w:val="0067325C"/>
    <w:rsid w:val="006753EC"/>
    <w:rsid w:val="00687EBE"/>
    <w:rsid w:val="006931A1"/>
    <w:rsid w:val="006934A4"/>
    <w:rsid w:val="006A60D2"/>
    <w:rsid w:val="006B0FD7"/>
    <w:rsid w:val="006B50E5"/>
    <w:rsid w:val="006C0B24"/>
    <w:rsid w:val="006C25F2"/>
    <w:rsid w:val="006D08CC"/>
    <w:rsid w:val="006D30B3"/>
    <w:rsid w:val="006D4ABC"/>
    <w:rsid w:val="006D5862"/>
    <w:rsid w:val="006D7B20"/>
    <w:rsid w:val="006E0F81"/>
    <w:rsid w:val="006E1E26"/>
    <w:rsid w:val="006E6542"/>
    <w:rsid w:val="006F34B8"/>
    <w:rsid w:val="006F4239"/>
    <w:rsid w:val="006F57A5"/>
    <w:rsid w:val="0070620E"/>
    <w:rsid w:val="00715D0E"/>
    <w:rsid w:val="0071722F"/>
    <w:rsid w:val="007321B0"/>
    <w:rsid w:val="00733F16"/>
    <w:rsid w:val="00735A7E"/>
    <w:rsid w:val="007371E6"/>
    <w:rsid w:val="0074136F"/>
    <w:rsid w:val="0074354E"/>
    <w:rsid w:val="00745E9F"/>
    <w:rsid w:val="00750203"/>
    <w:rsid w:val="00767FEE"/>
    <w:rsid w:val="00773A88"/>
    <w:rsid w:val="0078489E"/>
    <w:rsid w:val="00794B9F"/>
    <w:rsid w:val="007B01B0"/>
    <w:rsid w:val="007B0262"/>
    <w:rsid w:val="007B1667"/>
    <w:rsid w:val="007C7195"/>
    <w:rsid w:val="007D1BCC"/>
    <w:rsid w:val="007D73C0"/>
    <w:rsid w:val="007D77A8"/>
    <w:rsid w:val="007E3771"/>
    <w:rsid w:val="007F73AC"/>
    <w:rsid w:val="0080042D"/>
    <w:rsid w:val="00804F3C"/>
    <w:rsid w:val="0080581A"/>
    <w:rsid w:val="008131CA"/>
    <w:rsid w:val="00821655"/>
    <w:rsid w:val="00827E55"/>
    <w:rsid w:val="00831965"/>
    <w:rsid w:val="00831CAD"/>
    <w:rsid w:val="00844701"/>
    <w:rsid w:val="00846789"/>
    <w:rsid w:val="00847985"/>
    <w:rsid w:val="008724A5"/>
    <w:rsid w:val="008800ED"/>
    <w:rsid w:val="00880904"/>
    <w:rsid w:val="00885419"/>
    <w:rsid w:val="00885CB2"/>
    <w:rsid w:val="008865CA"/>
    <w:rsid w:val="008A2354"/>
    <w:rsid w:val="008A697E"/>
    <w:rsid w:val="008B26D6"/>
    <w:rsid w:val="008C2149"/>
    <w:rsid w:val="008D2C91"/>
    <w:rsid w:val="008E7D69"/>
    <w:rsid w:val="008F46DA"/>
    <w:rsid w:val="00900D86"/>
    <w:rsid w:val="00923633"/>
    <w:rsid w:val="0092522A"/>
    <w:rsid w:val="00927319"/>
    <w:rsid w:val="00935A5F"/>
    <w:rsid w:val="00945732"/>
    <w:rsid w:val="00955B7C"/>
    <w:rsid w:val="00961145"/>
    <w:rsid w:val="00962F50"/>
    <w:rsid w:val="00967F16"/>
    <w:rsid w:val="0097051E"/>
    <w:rsid w:val="00970FFE"/>
    <w:rsid w:val="00986FB2"/>
    <w:rsid w:val="009A11A0"/>
    <w:rsid w:val="009A2737"/>
    <w:rsid w:val="009A4154"/>
    <w:rsid w:val="009B244F"/>
    <w:rsid w:val="009B6C3F"/>
    <w:rsid w:val="009B75AD"/>
    <w:rsid w:val="009B7C31"/>
    <w:rsid w:val="009D0478"/>
    <w:rsid w:val="00A14C27"/>
    <w:rsid w:val="00A16849"/>
    <w:rsid w:val="00A170EF"/>
    <w:rsid w:val="00A1731F"/>
    <w:rsid w:val="00A220D0"/>
    <w:rsid w:val="00A258F5"/>
    <w:rsid w:val="00A35A2C"/>
    <w:rsid w:val="00A526EB"/>
    <w:rsid w:val="00A567A9"/>
    <w:rsid w:val="00A60E77"/>
    <w:rsid w:val="00A6142E"/>
    <w:rsid w:val="00A61681"/>
    <w:rsid w:val="00A632B2"/>
    <w:rsid w:val="00A63EFE"/>
    <w:rsid w:val="00A651FD"/>
    <w:rsid w:val="00A66279"/>
    <w:rsid w:val="00A71A4C"/>
    <w:rsid w:val="00A72F6B"/>
    <w:rsid w:val="00A81200"/>
    <w:rsid w:val="00AB1287"/>
    <w:rsid w:val="00AD0E85"/>
    <w:rsid w:val="00AD6562"/>
    <w:rsid w:val="00AE0C18"/>
    <w:rsid w:val="00B1127F"/>
    <w:rsid w:val="00B11497"/>
    <w:rsid w:val="00B12642"/>
    <w:rsid w:val="00B203AA"/>
    <w:rsid w:val="00B21F87"/>
    <w:rsid w:val="00B32BF1"/>
    <w:rsid w:val="00B35D77"/>
    <w:rsid w:val="00B43043"/>
    <w:rsid w:val="00B44BD5"/>
    <w:rsid w:val="00B47AC0"/>
    <w:rsid w:val="00B56102"/>
    <w:rsid w:val="00B56A4C"/>
    <w:rsid w:val="00B6285F"/>
    <w:rsid w:val="00B64C7A"/>
    <w:rsid w:val="00B75F18"/>
    <w:rsid w:val="00B80BD7"/>
    <w:rsid w:val="00B877D2"/>
    <w:rsid w:val="00B87822"/>
    <w:rsid w:val="00B954AF"/>
    <w:rsid w:val="00BB146B"/>
    <w:rsid w:val="00BB234A"/>
    <w:rsid w:val="00BB6CEA"/>
    <w:rsid w:val="00BB7A5B"/>
    <w:rsid w:val="00BC51A3"/>
    <w:rsid w:val="00BD17BA"/>
    <w:rsid w:val="00BD36E2"/>
    <w:rsid w:val="00BD4245"/>
    <w:rsid w:val="00BE48C7"/>
    <w:rsid w:val="00C054BA"/>
    <w:rsid w:val="00C10EE4"/>
    <w:rsid w:val="00C13032"/>
    <w:rsid w:val="00C13911"/>
    <w:rsid w:val="00C34E3D"/>
    <w:rsid w:val="00C42797"/>
    <w:rsid w:val="00C57084"/>
    <w:rsid w:val="00C62B76"/>
    <w:rsid w:val="00C6365D"/>
    <w:rsid w:val="00C759D8"/>
    <w:rsid w:val="00C853EF"/>
    <w:rsid w:val="00C93079"/>
    <w:rsid w:val="00CA355D"/>
    <w:rsid w:val="00CD18CD"/>
    <w:rsid w:val="00CE26E9"/>
    <w:rsid w:val="00CE5DEE"/>
    <w:rsid w:val="00D055E4"/>
    <w:rsid w:val="00D13204"/>
    <w:rsid w:val="00D15A8A"/>
    <w:rsid w:val="00D27BC0"/>
    <w:rsid w:val="00D32AAD"/>
    <w:rsid w:val="00D3489F"/>
    <w:rsid w:val="00D36968"/>
    <w:rsid w:val="00D6185F"/>
    <w:rsid w:val="00D72918"/>
    <w:rsid w:val="00D7511C"/>
    <w:rsid w:val="00D77A2E"/>
    <w:rsid w:val="00D77FDC"/>
    <w:rsid w:val="00D912B2"/>
    <w:rsid w:val="00DA63C6"/>
    <w:rsid w:val="00DB0B02"/>
    <w:rsid w:val="00DC1A7E"/>
    <w:rsid w:val="00DC1F8E"/>
    <w:rsid w:val="00DC55C7"/>
    <w:rsid w:val="00DD1625"/>
    <w:rsid w:val="00DD4F14"/>
    <w:rsid w:val="00DF0813"/>
    <w:rsid w:val="00DF65E0"/>
    <w:rsid w:val="00DF73DE"/>
    <w:rsid w:val="00E0392C"/>
    <w:rsid w:val="00E03A27"/>
    <w:rsid w:val="00E077B3"/>
    <w:rsid w:val="00E10788"/>
    <w:rsid w:val="00E1441F"/>
    <w:rsid w:val="00E15F83"/>
    <w:rsid w:val="00E238DA"/>
    <w:rsid w:val="00E2671B"/>
    <w:rsid w:val="00E35024"/>
    <w:rsid w:val="00E45713"/>
    <w:rsid w:val="00E47E80"/>
    <w:rsid w:val="00E5436E"/>
    <w:rsid w:val="00E629E1"/>
    <w:rsid w:val="00E76FB3"/>
    <w:rsid w:val="00E770A8"/>
    <w:rsid w:val="00E803A8"/>
    <w:rsid w:val="00E84B49"/>
    <w:rsid w:val="00E97810"/>
    <w:rsid w:val="00E97931"/>
    <w:rsid w:val="00E97F27"/>
    <w:rsid w:val="00EB067F"/>
    <w:rsid w:val="00EB0B51"/>
    <w:rsid w:val="00EB1731"/>
    <w:rsid w:val="00EB30D6"/>
    <w:rsid w:val="00EB3368"/>
    <w:rsid w:val="00EB3D6D"/>
    <w:rsid w:val="00EF7C94"/>
    <w:rsid w:val="00F103BC"/>
    <w:rsid w:val="00F124CB"/>
    <w:rsid w:val="00F23141"/>
    <w:rsid w:val="00F41085"/>
    <w:rsid w:val="00F60967"/>
    <w:rsid w:val="00F6152A"/>
    <w:rsid w:val="00F70D89"/>
    <w:rsid w:val="00F81A91"/>
    <w:rsid w:val="00F85397"/>
    <w:rsid w:val="00F87F48"/>
    <w:rsid w:val="00F9070A"/>
    <w:rsid w:val="00F90E8F"/>
    <w:rsid w:val="00F96E58"/>
    <w:rsid w:val="00FB0272"/>
    <w:rsid w:val="00FB0601"/>
    <w:rsid w:val="00FB69B6"/>
    <w:rsid w:val="00FB6B24"/>
    <w:rsid w:val="00FB7617"/>
    <w:rsid w:val="00FC615F"/>
    <w:rsid w:val="00FD264F"/>
    <w:rsid w:val="00FD4861"/>
    <w:rsid w:val="00FD55DF"/>
    <w:rsid w:val="00FE297D"/>
    <w:rsid w:val="00FE40A4"/>
    <w:rsid w:val="00FE5BED"/>
    <w:rsid w:val="00FF1C31"/>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B9A3AAA1-DD1E-4BE9-9402-7F5D9551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CA"/>
    <w:rPr>
      <w:sz w:val="24"/>
      <w:szCs w:val="24"/>
    </w:rPr>
  </w:style>
  <w:style w:type="paragraph" w:styleId="Heading1">
    <w:name w:val="heading 1"/>
    <w:basedOn w:val="Normal"/>
    <w:next w:val="Normal"/>
    <w:qFormat/>
    <w:rsid w:val="008131CA"/>
    <w:pPr>
      <w:keepNext/>
      <w:spacing w:after="120" w:line="480" w:lineRule="auto"/>
      <w:ind w:firstLine="547"/>
      <w:outlineLvl w:val="0"/>
    </w:pPr>
    <w:rPr>
      <w:bCs/>
      <w:color w:val="000000"/>
      <w:u w:val="words"/>
    </w:rPr>
  </w:style>
  <w:style w:type="paragraph" w:styleId="Heading2">
    <w:name w:val="heading 2"/>
    <w:basedOn w:val="Normal"/>
    <w:next w:val="Normal"/>
    <w:qFormat/>
    <w:rsid w:val="008131CA"/>
    <w:pPr>
      <w:keepNext/>
      <w:spacing w:after="240"/>
      <w:ind w:left="1267" w:hanging="720"/>
      <w:outlineLvl w:val="1"/>
    </w:pPr>
    <w:rPr>
      <w:u w:val="words"/>
    </w:rPr>
  </w:style>
  <w:style w:type="paragraph" w:styleId="Heading3">
    <w:name w:val="heading 3"/>
    <w:basedOn w:val="Normal"/>
    <w:next w:val="NormalIndent"/>
    <w:qFormat/>
    <w:rsid w:val="008131CA"/>
    <w:pPr>
      <w:spacing w:before="120" w:after="120"/>
      <w:ind w:left="1440" w:hanging="720"/>
      <w:outlineLvl w:val="2"/>
    </w:pPr>
    <w:rPr>
      <w:rFonts w:ascii="Arial" w:hAnsi="Arial"/>
      <w:b/>
      <w:szCs w:val="20"/>
    </w:rPr>
  </w:style>
  <w:style w:type="paragraph" w:styleId="Heading4">
    <w:name w:val="heading 4"/>
    <w:basedOn w:val="Normal"/>
    <w:next w:val="NormalIndent"/>
    <w:qFormat/>
    <w:rsid w:val="008131CA"/>
    <w:pPr>
      <w:spacing w:before="120" w:after="120"/>
      <w:ind w:left="2160" w:hanging="720"/>
      <w:outlineLvl w:val="3"/>
    </w:pPr>
    <w:rPr>
      <w:szCs w:val="20"/>
    </w:rPr>
  </w:style>
  <w:style w:type="paragraph" w:styleId="Heading5">
    <w:name w:val="heading 5"/>
    <w:basedOn w:val="Normal"/>
    <w:next w:val="Normal"/>
    <w:qFormat/>
    <w:rsid w:val="008131CA"/>
    <w:pPr>
      <w:keepNext/>
      <w:outlineLvl w:val="4"/>
    </w:pPr>
    <w:rPr>
      <w:b/>
      <w:bCs/>
    </w:rPr>
  </w:style>
  <w:style w:type="paragraph" w:styleId="Heading6">
    <w:name w:val="heading 6"/>
    <w:basedOn w:val="Normal"/>
    <w:next w:val="Normal"/>
    <w:qFormat/>
    <w:rsid w:val="008131CA"/>
    <w:pPr>
      <w:keepNext/>
      <w:widowControl w:val="0"/>
      <w:spacing w:after="240"/>
      <w:ind w:left="993" w:hanging="446"/>
      <w:outlineLvl w:val="5"/>
    </w:pPr>
    <w:rPr>
      <w:bCs/>
      <w:i/>
      <w:iCs/>
      <w:color w:val="000000"/>
    </w:rPr>
  </w:style>
  <w:style w:type="paragraph" w:styleId="Heading7">
    <w:name w:val="heading 7"/>
    <w:basedOn w:val="Normal"/>
    <w:next w:val="Normal"/>
    <w:qFormat/>
    <w:rsid w:val="008131CA"/>
    <w:pPr>
      <w:keepNext/>
      <w:tabs>
        <w:tab w:val="left" w:pos="2160"/>
      </w:tabs>
      <w:spacing w:after="240"/>
      <w:outlineLvl w:val="6"/>
    </w:pPr>
    <w:rPr>
      <w:b/>
      <w:color w:val="000000"/>
      <w:szCs w:val="20"/>
    </w:rPr>
  </w:style>
  <w:style w:type="paragraph" w:styleId="Heading8">
    <w:name w:val="heading 8"/>
    <w:basedOn w:val="Normal"/>
    <w:next w:val="Normal"/>
    <w:link w:val="Heading8Char"/>
    <w:qFormat/>
    <w:rsid w:val="008131CA"/>
    <w:pPr>
      <w:keepNext/>
      <w:widowControl w:val="0"/>
      <w:spacing w:after="240"/>
      <w:ind w:left="4320" w:hanging="4320"/>
      <w:outlineLvl w:val="7"/>
    </w:pPr>
    <w:rPr>
      <w:b/>
      <w:bCs/>
    </w:rPr>
  </w:style>
  <w:style w:type="paragraph" w:styleId="Heading9">
    <w:name w:val="heading 9"/>
    <w:basedOn w:val="Normal"/>
    <w:next w:val="Normal"/>
    <w:qFormat/>
    <w:rsid w:val="008131CA"/>
    <w:pPr>
      <w:keepNext/>
      <w:widowControl w:val="0"/>
      <w:ind w:left="720" w:hanging="72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31CA"/>
    <w:pPr>
      <w:ind w:left="720"/>
    </w:pPr>
    <w:rPr>
      <w:szCs w:val="20"/>
    </w:rPr>
  </w:style>
  <w:style w:type="paragraph" w:styleId="Title">
    <w:name w:val="Title"/>
    <w:basedOn w:val="Normal"/>
    <w:qFormat/>
    <w:rsid w:val="008131CA"/>
    <w:pPr>
      <w:tabs>
        <w:tab w:val="left" w:pos="2160"/>
      </w:tabs>
      <w:spacing w:after="240"/>
      <w:jc w:val="center"/>
    </w:pPr>
    <w:rPr>
      <w:b/>
      <w:color w:val="000000"/>
      <w:sz w:val="32"/>
      <w:szCs w:val="20"/>
    </w:rPr>
  </w:style>
  <w:style w:type="paragraph" w:styleId="Subtitle">
    <w:name w:val="Subtitle"/>
    <w:basedOn w:val="Normal"/>
    <w:qFormat/>
    <w:rsid w:val="008131CA"/>
    <w:pPr>
      <w:tabs>
        <w:tab w:val="left" w:pos="2160"/>
      </w:tabs>
      <w:spacing w:after="120"/>
      <w:jc w:val="center"/>
    </w:pPr>
    <w:rPr>
      <w:b/>
      <w:color w:val="000000"/>
      <w:sz w:val="26"/>
      <w:szCs w:val="20"/>
    </w:rPr>
  </w:style>
  <w:style w:type="character" w:styleId="Hyperlink">
    <w:name w:val="Hyperlink"/>
    <w:rsid w:val="008131CA"/>
    <w:rPr>
      <w:color w:val="0000FF"/>
      <w:u w:val="single"/>
    </w:rPr>
  </w:style>
  <w:style w:type="paragraph" w:styleId="Header">
    <w:name w:val="header"/>
    <w:basedOn w:val="Normal"/>
    <w:rsid w:val="008131CA"/>
    <w:pPr>
      <w:tabs>
        <w:tab w:val="center" w:pos="4320"/>
        <w:tab w:val="right" w:pos="8640"/>
      </w:tabs>
    </w:pPr>
  </w:style>
  <w:style w:type="paragraph" w:styleId="Footer">
    <w:name w:val="footer"/>
    <w:basedOn w:val="Normal"/>
    <w:rsid w:val="008131CA"/>
    <w:pPr>
      <w:tabs>
        <w:tab w:val="center" w:pos="4320"/>
        <w:tab w:val="right" w:pos="8640"/>
      </w:tabs>
    </w:pPr>
  </w:style>
  <w:style w:type="character" w:styleId="PageNumber">
    <w:name w:val="page number"/>
    <w:basedOn w:val="DefaultParagraphFont"/>
    <w:rsid w:val="008131CA"/>
  </w:style>
  <w:style w:type="paragraph" w:styleId="BodyTextIndent">
    <w:name w:val="Body Text Indent"/>
    <w:basedOn w:val="Normal"/>
    <w:rsid w:val="008131CA"/>
    <w:pPr>
      <w:tabs>
        <w:tab w:val="left" w:pos="2160"/>
      </w:tabs>
      <w:spacing w:after="240"/>
      <w:ind w:left="907" w:hanging="360"/>
    </w:pPr>
    <w:rPr>
      <w:color w:val="000000"/>
    </w:rPr>
  </w:style>
  <w:style w:type="paragraph" w:styleId="BodyTextIndent2">
    <w:name w:val="Body Text Indent 2"/>
    <w:basedOn w:val="Normal"/>
    <w:rsid w:val="008131CA"/>
    <w:pPr>
      <w:tabs>
        <w:tab w:val="left" w:pos="540"/>
      </w:tabs>
      <w:spacing w:after="240"/>
      <w:ind w:left="900"/>
      <w:jc w:val="both"/>
    </w:pPr>
    <w:rPr>
      <w:color w:val="000000"/>
      <w:sz w:val="22"/>
    </w:rPr>
  </w:style>
  <w:style w:type="paragraph" w:styleId="BodyTextIndent3">
    <w:name w:val="Body Text Indent 3"/>
    <w:basedOn w:val="Normal"/>
    <w:rsid w:val="008131CA"/>
    <w:pPr>
      <w:tabs>
        <w:tab w:val="left" w:pos="540"/>
      </w:tabs>
      <w:spacing w:after="120"/>
      <w:ind w:left="1440"/>
      <w:jc w:val="both"/>
    </w:pPr>
    <w:rPr>
      <w:color w:val="000000"/>
      <w:sz w:val="22"/>
    </w:rPr>
  </w:style>
  <w:style w:type="paragraph" w:styleId="BalloonText">
    <w:name w:val="Balloon Text"/>
    <w:basedOn w:val="Normal"/>
    <w:link w:val="BalloonTextChar"/>
    <w:rsid w:val="00A14C27"/>
    <w:rPr>
      <w:rFonts w:ascii="Tahoma" w:hAnsi="Tahoma"/>
      <w:sz w:val="16"/>
      <w:szCs w:val="16"/>
    </w:rPr>
  </w:style>
  <w:style w:type="character" w:customStyle="1" w:styleId="BalloonTextChar">
    <w:name w:val="Balloon Text Char"/>
    <w:link w:val="BalloonText"/>
    <w:rsid w:val="00A14C27"/>
    <w:rPr>
      <w:rFonts w:ascii="Tahoma" w:hAnsi="Tahoma" w:cs="Tahoma"/>
      <w:sz w:val="16"/>
      <w:szCs w:val="16"/>
    </w:rPr>
  </w:style>
  <w:style w:type="character" w:customStyle="1" w:styleId="Heading8Char">
    <w:name w:val="Heading 8 Char"/>
    <w:link w:val="Heading8"/>
    <w:rsid w:val="00340F2A"/>
    <w:rPr>
      <w:b/>
      <w:bCs/>
      <w:sz w:val="24"/>
      <w:szCs w:val="24"/>
    </w:rPr>
  </w:style>
  <w:style w:type="character" w:styleId="CommentReference">
    <w:name w:val="annotation reference"/>
    <w:rsid w:val="00F96E58"/>
    <w:rPr>
      <w:sz w:val="16"/>
      <w:szCs w:val="16"/>
    </w:rPr>
  </w:style>
  <w:style w:type="paragraph" w:styleId="CommentText">
    <w:name w:val="annotation text"/>
    <w:basedOn w:val="Normal"/>
    <w:link w:val="CommentTextChar"/>
    <w:rsid w:val="00F96E58"/>
    <w:rPr>
      <w:sz w:val="20"/>
      <w:szCs w:val="20"/>
    </w:rPr>
  </w:style>
  <w:style w:type="character" w:customStyle="1" w:styleId="CommentTextChar">
    <w:name w:val="Comment Text Char"/>
    <w:basedOn w:val="DefaultParagraphFont"/>
    <w:link w:val="CommentText"/>
    <w:rsid w:val="00F96E58"/>
  </w:style>
  <w:style w:type="paragraph" w:styleId="CommentSubject">
    <w:name w:val="annotation subject"/>
    <w:basedOn w:val="CommentText"/>
    <w:next w:val="CommentText"/>
    <w:link w:val="CommentSubjectChar"/>
    <w:rsid w:val="00F96E58"/>
    <w:rPr>
      <w:b/>
      <w:bCs/>
    </w:rPr>
  </w:style>
  <w:style w:type="character" w:customStyle="1" w:styleId="CommentSubjectChar">
    <w:name w:val="Comment Subject Char"/>
    <w:link w:val="CommentSubject"/>
    <w:rsid w:val="00F96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5720">
      <w:bodyDiv w:val="1"/>
      <w:marLeft w:val="0"/>
      <w:marRight w:val="0"/>
      <w:marTop w:val="0"/>
      <w:marBottom w:val="0"/>
      <w:divBdr>
        <w:top w:val="none" w:sz="0" w:space="0" w:color="auto"/>
        <w:left w:val="none" w:sz="0" w:space="0" w:color="auto"/>
        <w:bottom w:val="none" w:sz="0" w:space="0" w:color="auto"/>
        <w:right w:val="none" w:sz="0" w:space="0" w:color="auto"/>
      </w:divBdr>
    </w:div>
    <w:div w:id="194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72/675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B642-2EE0-4CA9-9F6B-80BAFD9D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3291</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CURRICULUM VITAE</vt:lpstr>
    </vt:vector>
  </TitlesOfParts>
  <Company>Emory University</Company>
  <LinksUpToDate>false</LinksUpToDate>
  <CharactersWithSpaces>22556</CharactersWithSpaces>
  <SharedDoc>false</SharedDoc>
  <HLinks>
    <vt:vector size="6" baseType="variant">
      <vt:variant>
        <vt:i4>3145765</vt:i4>
      </vt:variant>
      <vt:variant>
        <vt:i4>0</vt:i4>
      </vt:variant>
      <vt:variant>
        <vt:i4>0</vt:i4>
      </vt:variant>
      <vt:variant>
        <vt:i4>5</vt:i4>
      </vt:variant>
      <vt:variant>
        <vt:lpwstr>http://www.johnbowlby.com/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TW</dc:creator>
  <cp:lastModifiedBy>tw57</cp:lastModifiedBy>
  <cp:revision>5</cp:revision>
  <cp:lastPrinted>2013-03-05T20:50:00Z</cp:lastPrinted>
  <dcterms:created xsi:type="dcterms:W3CDTF">2018-03-27T09:49:00Z</dcterms:created>
  <dcterms:modified xsi:type="dcterms:W3CDTF">2018-03-28T09:46:00Z</dcterms:modified>
</cp:coreProperties>
</file>